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865B" w14:textId="08821DCA" w:rsidR="00957B84" w:rsidRPr="00206E38" w:rsidRDefault="00957B84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Narrator:</w:t>
      </w:r>
    </w:p>
    <w:p w14:paraId="5E15E45F" w14:textId="40798E0A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We are joined by Doctor Joshua Fanning,</w:t>
      </w:r>
      <w:r w:rsidR="00957B84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Pulse pathologist with Agriculture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 xml:space="preserve">Victoria and in this </w:t>
      </w:r>
      <w:proofErr w:type="gramStart"/>
      <w:r w:rsidRPr="00206E38">
        <w:rPr>
          <w:rFonts w:asciiTheme="minorHAnsi" w:hAnsiTheme="minorHAnsi" w:cstheme="minorHAnsi"/>
          <w:sz w:val="22"/>
          <w:szCs w:val="22"/>
        </w:rPr>
        <w:t>video</w:t>
      </w:r>
      <w:proofErr w:type="gramEnd"/>
      <w:r w:rsidRPr="00206E38">
        <w:rPr>
          <w:rFonts w:asciiTheme="minorHAnsi" w:hAnsiTheme="minorHAnsi" w:cstheme="minorHAnsi"/>
          <w:sz w:val="22"/>
          <w:szCs w:val="22"/>
        </w:rPr>
        <w:t xml:space="preserve"> he will be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talking about the work they are doing to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improve screening methods for chickpea ascochyta blight.</w:t>
      </w:r>
    </w:p>
    <w:p w14:paraId="08E6FC1D" w14:textId="77777777" w:rsidR="00585754" w:rsidRPr="00206E38" w:rsidRDefault="00585754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BBBCC2" w14:textId="77777777" w:rsidR="00AD2BDA" w:rsidRPr="00206E38" w:rsidRDefault="00AD2BDA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Joshua Fanning:</w:t>
      </w:r>
    </w:p>
    <w:p w14:paraId="53C29397" w14:textId="680DAE08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This experiment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 xml:space="preserve">that we're standing in now is </w:t>
      </w:r>
      <w:proofErr w:type="gramStart"/>
      <w:r w:rsidRPr="00206E38">
        <w:rPr>
          <w:rFonts w:asciiTheme="minorHAnsi" w:hAnsiTheme="minorHAnsi" w:cstheme="minorHAnsi"/>
          <w:sz w:val="22"/>
          <w:szCs w:val="22"/>
        </w:rPr>
        <w:t>actually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improving</w:t>
      </w:r>
      <w:proofErr w:type="gramEnd"/>
      <w:r w:rsidRPr="00206E38">
        <w:rPr>
          <w:rFonts w:asciiTheme="minorHAnsi" w:hAnsiTheme="minorHAnsi" w:cstheme="minorHAnsi"/>
          <w:sz w:val="22"/>
          <w:szCs w:val="22"/>
        </w:rPr>
        <w:t xml:space="preserve"> the methods so we can have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 best outcomes for industry and the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best disease ratings for industry.</w:t>
      </w:r>
      <w:r w:rsidR="00AD2BDA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This experiment that we've got</w:t>
      </w:r>
      <w:r w:rsidR="005171E9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here is investigating chickpea ascochyta blight</w:t>
      </w:r>
      <w:r w:rsidR="005171E9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and we're investigating</w:t>
      </w:r>
      <w:r w:rsidR="005171E9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no irrigation or low irrigation</w:t>
      </w:r>
      <w:r w:rsidR="005171E9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versus a higher irrigation regime.</w:t>
      </w:r>
    </w:p>
    <w:p w14:paraId="02E411C0" w14:textId="0CF8CEDB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Against two different types of inoculation</w:t>
      </w:r>
      <w:r w:rsidR="005171E9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methods, in a range of varieties.</w:t>
      </w:r>
    </w:p>
    <w:p w14:paraId="0289B61D" w14:textId="77777777" w:rsidR="00585754" w:rsidRPr="00206E38" w:rsidRDefault="00585754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1545DD" w14:textId="3CCDC054" w:rsidR="005D4F90" w:rsidRPr="00206E38" w:rsidRDefault="005D4F90" w:rsidP="0028430D">
      <w:pPr>
        <w:pStyle w:val="PlainText"/>
        <w:tabs>
          <w:tab w:val="left" w:pos="774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Narrator:</w:t>
      </w:r>
      <w:r w:rsidR="0028430D" w:rsidRPr="00206E3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FB3659A" w14:textId="393DED15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What types of inoculation methods</w:t>
      </w:r>
      <w:r w:rsidR="005D4F90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are you testing?</w:t>
      </w:r>
    </w:p>
    <w:p w14:paraId="762BD1F8" w14:textId="0A232131" w:rsidR="005D4F90" w:rsidRPr="00206E38" w:rsidRDefault="005D4F90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5597D7" w14:textId="77777777" w:rsidR="005D4F90" w:rsidRPr="00206E38" w:rsidRDefault="005D4F90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Joshua Fanning:</w:t>
      </w:r>
    </w:p>
    <w:p w14:paraId="7C256983" w14:textId="3170D1F5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Stubble based inoculum,</w:t>
      </w:r>
      <w:r w:rsidR="005D4F90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 xml:space="preserve">which is how the disease is spread in the field in </w:t>
      </w:r>
      <w:proofErr w:type="gramStart"/>
      <w:r w:rsidRPr="00206E38">
        <w:rPr>
          <w:rFonts w:asciiTheme="minorHAnsi" w:hAnsiTheme="minorHAnsi" w:cstheme="minorHAnsi"/>
          <w:sz w:val="22"/>
          <w:szCs w:val="22"/>
        </w:rPr>
        <w:t>growers</w:t>
      </w:r>
      <w:proofErr w:type="gramEnd"/>
      <w:r w:rsidRPr="00206E38">
        <w:rPr>
          <w:rFonts w:asciiTheme="minorHAnsi" w:hAnsiTheme="minorHAnsi" w:cstheme="minorHAnsi"/>
          <w:sz w:val="22"/>
          <w:szCs w:val="22"/>
        </w:rPr>
        <w:t xml:space="preserve"> paddocks.</w:t>
      </w:r>
      <w:r w:rsidR="00235427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It carries over from year to year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 xml:space="preserve">in the stubble. </w:t>
      </w:r>
      <w:proofErr w:type="gramStart"/>
      <w:r w:rsidRPr="00206E38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206E38">
        <w:rPr>
          <w:rFonts w:asciiTheme="minorHAnsi" w:hAnsiTheme="minorHAnsi" w:cstheme="minorHAnsi"/>
          <w:sz w:val="22"/>
          <w:szCs w:val="22"/>
        </w:rPr>
        <w:t xml:space="preserve"> we can investigate how that spreads and using it as an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inoculation method to test material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for breeders and pre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206E38">
        <w:rPr>
          <w:rFonts w:asciiTheme="minorHAnsi" w:hAnsiTheme="minorHAnsi" w:cstheme="minorHAnsi"/>
          <w:sz w:val="22"/>
          <w:szCs w:val="22"/>
        </w:rPr>
        <w:t>breeders.</w:t>
      </w:r>
    </w:p>
    <w:p w14:paraId="51C3AF45" w14:textId="367D632B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The other way we can do it is we can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culture the disease in the laboratory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and then we can develop spores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in the laboratory on agar and we can bring it out and spray it over the material.</w:t>
      </w:r>
    </w:p>
    <w:p w14:paraId="05399310" w14:textId="0CCB6FF5" w:rsidR="00043501" w:rsidRPr="00206E38" w:rsidRDefault="00043501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E0B628" w14:textId="77777777" w:rsidR="00043501" w:rsidRPr="00206E38" w:rsidRDefault="00043501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Narrator:</w:t>
      </w:r>
    </w:p>
    <w:p w14:paraId="63588414" w14:textId="42180DED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Can you tell us a bit more about</w:t>
      </w:r>
      <w:r w:rsidR="00043501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what other methods you're testing?</w:t>
      </w:r>
    </w:p>
    <w:p w14:paraId="6CA147E0" w14:textId="024F50F8" w:rsidR="00043501" w:rsidRPr="00206E38" w:rsidRDefault="00043501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234315" w14:textId="74590894" w:rsidR="00043501" w:rsidRPr="00206E38" w:rsidRDefault="00043501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Joshua Fanning:</w:t>
      </w:r>
    </w:p>
    <w:p w14:paraId="65715517" w14:textId="6D919A38" w:rsidR="00585754" w:rsidRPr="00206E38" w:rsidRDefault="00043501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W</w:t>
      </w:r>
      <w:r w:rsidR="005F68AD" w:rsidRPr="00206E38">
        <w:rPr>
          <w:rFonts w:asciiTheme="minorHAnsi" w:hAnsiTheme="minorHAnsi" w:cstheme="minorHAnsi"/>
          <w:sz w:val="22"/>
          <w:szCs w:val="22"/>
        </w:rPr>
        <w:t>e're also comparing high and</w:t>
      </w:r>
      <w:r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="005F68AD" w:rsidRPr="00206E38">
        <w:rPr>
          <w:rFonts w:asciiTheme="minorHAnsi" w:hAnsiTheme="minorHAnsi" w:cstheme="minorHAnsi"/>
          <w:sz w:val="22"/>
          <w:szCs w:val="22"/>
        </w:rPr>
        <w:t>low irrigation or no irrigation,</w:t>
      </w:r>
      <w:r w:rsidRPr="00206E38">
        <w:rPr>
          <w:rFonts w:asciiTheme="minorHAnsi" w:hAnsiTheme="minorHAnsi" w:cstheme="minorHAnsi"/>
          <w:sz w:val="22"/>
          <w:szCs w:val="22"/>
        </w:rPr>
        <w:t xml:space="preserve"> pl</w:t>
      </w:r>
      <w:r w:rsidR="005F68AD" w:rsidRPr="00206E38">
        <w:rPr>
          <w:rFonts w:asciiTheme="minorHAnsi" w:hAnsiTheme="minorHAnsi" w:cstheme="minorHAnsi"/>
          <w:sz w:val="22"/>
          <w:szCs w:val="22"/>
        </w:rPr>
        <w:t>us additional supplemental irrigation.</w:t>
      </w:r>
    </w:p>
    <w:p w14:paraId="5DA87D9A" w14:textId="77777777" w:rsidR="00295BE3" w:rsidRPr="00206E38" w:rsidRDefault="00295BE3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2416DA" w14:textId="28DA66DA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In the low irrigation treatment we can see here,</w:t>
      </w:r>
      <w:r w:rsidR="00B1778D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that the chickpeas are actually</w:t>
      </w:r>
      <w:r w:rsidR="00B1778D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looking quite healthy,</w:t>
      </w:r>
      <w:r w:rsidR="00B1778D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and that's because later in</w:t>
      </w:r>
      <w:r w:rsidR="00B1778D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 season we're having higher</w:t>
      </w:r>
      <w:r w:rsidR="00B1778D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temperatures and good rainfall,</w:t>
      </w:r>
      <w:r w:rsidR="00295BE3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good soil moisture,</w:t>
      </w:r>
      <w:r w:rsidR="00295BE3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and the chickpea plants we can see</w:t>
      </w:r>
      <w:r w:rsidR="00295BE3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here are green and lush because</w:t>
      </w:r>
      <w:r w:rsidR="00295BE3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they're growing away from the disease.</w:t>
      </w:r>
    </w:p>
    <w:p w14:paraId="4116F5A4" w14:textId="77777777" w:rsidR="00295BE3" w:rsidRPr="00206E38" w:rsidRDefault="00295BE3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B94F4F" w14:textId="4F42E731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We're now kneeling in the high irrigation treatment and we can see</w:t>
      </w:r>
      <w:r w:rsidR="00295BE3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that there's a lot more plot death.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So</w:t>
      </w:r>
      <w:r w:rsidR="000847D4">
        <w:rPr>
          <w:rFonts w:asciiTheme="minorHAnsi" w:hAnsiTheme="minorHAnsi" w:cstheme="minorHAnsi"/>
          <w:sz w:val="22"/>
          <w:szCs w:val="22"/>
        </w:rPr>
        <w:t>,</w:t>
      </w:r>
      <w:r w:rsidRPr="00206E38">
        <w:rPr>
          <w:rFonts w:asciiTheme="minorHAnsi" w:hAnsiTheme="minorHAnsi" w:cstheme="minorHAnsi"/>
          <w:sz w:val="22"/>
          <w:szCs w:val="22"/>
        </w:rPr>
        <w:t xml:space="preserve"> these are susceptible varieties,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and the higher irrigation is basically allowing more disease expression.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 disease is getting more life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cycles in and it's causing a greater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or more severe reaction.</w:t>
      </w:r>
    </w:p>
    <w:p w14:paraId="3A0259A0" w14:textId="06DE02D4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And the chickpeas can't outgrow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 disease anywhere near as well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as in the lower irrigation.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We still have some more resistant varieties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or less susceptible varieties like PBA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Royal and Genesis 090,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that are growing away from the disease, but on the whole the higher irrigation</w:t>
      </w:r>
      <w:r w:rsidR="00235427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is allowing the disease, more life cycles or the pathogen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more lifecycles to develop.</w:t>
      </w:r>
    </w:p>
    <w:p w14:paraId="5CB3ABD2" w14:textId="77777777" w:rsidR="0073713F" w:rsidRPr="00206E38" w:rsidRDefault="0073713F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9723A" w14:textId="3C7E84A6" w:rsidR="0073713F" w:rsidRPr="00206E38" w:rsidRDefault="0073713F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Narrator:</w:t>
      </w:r>
    </w:p>
    <w:p w14:paraId="0B11CF09" w14:textId="46FC0E9D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What will this research mean for growers?</w:t>
      </w:r>
    </w:p>
    <w:p w14:paraId="2ED13B71" w14:textId="2BE22097" w:rsidR="0073713F" w:rsidRPr="00206E38" w:rsidRDefault="0073713F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7C35C0" w14:textId="77777777" w:rsidR="0073713F" w:rsidRPr="00206E38" w:rsidRDefault="0073713F" w:rsidP="00B70E0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06E38">
        <w:rPr>
          <w:rFonts w:asciiTheme="minorHAnsi" w:hAnsiTheme="minorHAnsi" w:cstheme="minorHAnsi"/>
          <w:b/>
          <w:bCs/>
          <w:sz w:val="22"/>
          <w:szCs w:val="22"/>
        </w:rPr>
        <w:t>Joshua Fanning:</w:t>
      </w:r>
    </w:p>
    <w:p w14:paraId="3389352F" w14:textId="1EB83AC8" w:rsidR="00585754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The overall aim is if we have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 best methods out here,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then we're going to get the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best reliable data.</w:t>
      </w:r>
    </w:p>
    <w:p w14:paraId="67C5A5A9" w14:textId="54F0C279" w:rsidR="00585754" w:rsidRPr="00206E38" w:rsidRDefault="005F68AD" w:rsidP="5B6B69AD">
      <w:pPr>
        <w:pStyle w:val="PlainText"/>
        <w:rPr>
          <w:rFonts w:asciiTheme="minorHAnsi" w:hAnsiTheme="minorHAnsi" w:cstheme="minorBidi"/>
          <w:sz w:val="22"/>
          <w:szCs w:val="22"/>
        </w:rPr>
      </w:pPr>
      <w:r w:rsidRPr="5B6B69AD">
        <w:rPr>
          <w:rFonts w:asciiTheme="minorHAnsi" w:hAnsiTheme="minorHAnsi" w:cstheme="minorBidi"/>
          <w:sz w:val="22"/>
          <w:szCs w:val="22"/>
        </w:rPr>
        <w:t>So the reaction we see in the field,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 xml:space="preserve">whether it's susceptible or resistant, where that should then </w:t>
      </w:r>
      <w:r w:rsidR="00235427" w:rsidRPr="5B6B69AD">
        <w:rPr>
          <w:rFonts w:asciiTheme="minorHAnsi" w:hAnsiTheme="minorHAnsi" w:cstheme="minorBidi"/>
          <w:sz w:val="22"/>
          <w:szCs w:val="22"/>
        </w:rPr>
        <w:t>c</w:t>
      </w:r>
      <w:r w:rsidRPr="5B6B69AD">
        <w:rPr>
          <w:rFonts w:asciiTheme="minorHAnsi" w:hAnsiTheme="minorHAnsi" w:cstheme="minorBidi"/>
          <w:sz w:val="22"/>
          <w:szCs w:val="22"/>
        </w:rPr>
        <w:t>orrespond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>to the worst case scenario for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>grower and we get a nice spread of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 xml:space="preserve">what reaction we can </w:t>
      </w:r>
      <w:r w:rsidR="00235427" w:rsidRPr="5B6B69AD">
        <w:rPr>
          <w:rFonts w:asciiTheme="minorHAnsi" w:hAnsiTheme="minorHAnsi" w:cstheme="minorBidi"/>
          <w:sz w:val="22"/>
          <w:szCs w:val="22"/>
        </w:rPr>
        <w:t>s</w:t>
      </w:r>
      <w:r w:rsidRPr="5B6B69AD">
        <w:rPr>
          <w:rFonts w:asciiTheme="minorHAnsi" w:hAnsiTheme="minorHAnsi" w:cstheme="minorBidi"/>
          <w:sz w:val="22"/>
          <w:szCs w:val="22"/>
        </w:rPr>
        <w:t>ee in the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>germplasm that's provided to us</w:t>
      </w:r>
      <w:r w:rsidR="0073713F" w:rsidRPr="5B6B69AD">
        <w:rPr>
          <w:rFonts w:asciiTheme="minorHAnsi" w:hAnsiTheme="minorHAnsi" w:cstheme="minorBidi"/>
          <w:sz w:val="22"/>
          <w:szCs w:val="22"/>
        </w:rPr>
        <w:t xml:space="preserve"> </w:t>
      </w:r>
      <w:r w:rsidRPr="5B6B69AD">
        <w:rPr>
          <w:rFonts w:asciiTheme="minorHAnsi" w:hAnsiTheme="minorHAnsi" w:cstheme="minorBidi"/>
          <w:sz w:val="22"/>
          <w:szCs w:val="22"/>
        </w:rPr>
        <w:t>from breeders and pre</w:t>
      </w:r>
      <w:r w:rsidR="00235427" w:rsidRPr="5B6B69AD">
        <w:rPr>
          <w:rFonts w:asciiTheme="minorHAnsi" w:hAnsiTheme="minorHAnsi" w:cstheme="minorBidi"/>
          <w:sz w:val="22"/>
          <w:szCs w:val="22"/>
        </w:rPr>
        <w:t>-</w:t>
      </w:r>
      <w:r w:rsidRPr="5B6B69AD">
        <w:rPr>
          <w:rFonts w:asciiTheme="minorHAnsi" w:hAnsiTheme="minorHAnsi" w:cstheme="minorBidi"/>
          <w:sz w:val="22"/>
          <w:szCs w:val="22"/>
        </w:rPr>
        <w:t>breeders.</w:t>
      </w:r>
    </w:p>
    <w:p w14:paraId="25AFAE5F" w14:textId="74D26F98" w:rsidR="00B70E0F" w:rsidRPr="00206E38" w:rsidRDefault="005F68AD" w:rsidP="00B70E0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06E38">
        <w:rPr>
          <w:rFonts w:asciiTheme="minorHAnsi" w:hAnsiTheme="minorHAnsi" w:cstheme="minorHAnsi"/>
          <w:sz w:val="22"/>
          <w:szCs w:val="22"/>
        </w:rPr>
        <w:t>So</w:t>
      </w:r>
      <w:r w:rsidR="00E37A1B">
        <w:rPr>
          <w:rFonts w:asciiTheme="minorHAnsi" w:hAnsiTheme="minorHAnsi" w:cstheme="minorHAnsi"/>
          <w:sz w:val="22"/>
          <w:szCs w:val="22"/>
        </w:rPr>
        <w:t>,</w:t>
      </w:r>
      <w:r w:rsidRPr="00206E38">
        <w:rPr>
          <w:rFonts w:asciiTheme="minorHAnsi" w:hAnsiTheme="minorHAnsi" w:cstheme="minorHAnsi"/>
          <w:sz w:val="22"/>
          <w:szCs w:val="22"/>
        </w:rPr>
        <w:t xml:space="preserve"> we get a good spread from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hopefully resistant, to</w:t>
      </w:r>
      <w:r w:rsidR="0073713F" w:rsidRPr="00206E38">
        <w:rPr>
          <w:rFonts w:asciiTheme="minorHAnsi" w:hAnsiTheme="minorHAnsi" w:cstheme="minorHAnsi"/>
          <w:sz w:val="22"/>
          <w:szCs w:val="22"/>
        </w:rPr>
        <w:t xml:space="preserve"> </w:t>
      </w:r>
      <w:r w:rsidRPr="00206E38">
        <w:rPr>
          <w:rFonts w:asciiTheme="minorHAnsi" w:hAnsiTheme="minorHAnsi" w:cstheme="minorHAnsi"/>
          <w:sz w:val="22"/>
          <w:szCs w:val="22"/>
        </w:rPr>
        <w:t>susceptible and then we can give you an accurate and reliable rating.</w:t>
      </w:r>
    </w:p>
    <w:sectPr w:rsidR="00B70E0F" w:rsidRPr="00206E38" w:rsidSect="00B70E0F">
      <w:headerReference w:type="default" r:id="rId9"/>
      <w:footerReference w:type="defaul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D594" w14:textId="77777777" w:rsidR="0028430D" w:rsidRDefault="0028430D" w:rsidP="0028430D">
      <w:pPr>
        <w:spacing w:after="0" w:line="240" w:lineRule="auto"/>
      </w:pPr>
      <w:r>
        <w:separator/>
      </w:r>
    </w:p>
  </w:endnote>
  <w:endnote w:type="continuationSeparator" w:id="0">
    <w:p w14:paraId="65509B83" w14:textId="77777777" w:rsidR="0028430D" w:rsidRDefault="0028430D" w:rsidP="002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16C7" w14:textId="05078ACF" w:rsidR="0028430D" w:rsidRPr="00AB4F6B" w:rsidRDefault="0028430D" w:rsidP="0028430D">
    <w:pPr>
      <w:pStyle w:val="Footer"/>
    </w:pPr>
    <w:r>
      <w:t xml:space="preserve">Transcript – </w:t>
    </w:r>
    <w:r w:rsidRPr="0028430D">
      <w:t>Improving Field Screening Methods for Chickpea Ascochyta Blight</w:t>
    </w:r>
  </w:p>
  <w:p w14:paraId="530444DD" w14:textId="77777777" w:rsidR="0028430D" w:rsidRDefault="0028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1538" w14:textId="77777777" w:rsidR="0028430D" w:rsidRDefault="0028430D" w:rsidP="0028430D">
      <w:pPr>
        <w:spacing w:after="0" w:line="240" w:lineRule="auto"/>
      </w:pPr>
      <w:r>
        <w:separator/>
      </w:r>
    </w:p>
  </w:footnote>
  <w:footnote w:type="continuationSeparator" w:id="0">
    <w:p w14:paraId="29F0AF8F" w14:textId="77777777" w:rsidR="0028430D" w:rsidRDefault="0028430D" w:rsidP="002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DB7B" w14:textId="30D01EBC" w:rsidR="00464DBD" w:rsidRDefault="5B6B69AD" w:rsidP="00464DBD">
    <w:pPr>
      <w:pStyle w:val="Footer"/>
    </w:pPr>
    <w:r>
      <w:t xml:space="preserve">Transcript – </w:t>
    </w:r>
    <w:r w:rsidRPr="0028430D">
      <w:t>Improving Field Screening Methods for Chickpea Ascochyta Blight</w:t>
    </w:r>
    <w:r w:rsidR="00464DBD">
      <w:rPr>
        <w:noProof/>
      </w:rPr>
      <w:drawing>
        <wp:anchor distT="0" distB="0" distL="114300" distR="114300" simplePos="0" relativeHeight="251658240" behindDoc="1" locked="0" layoutInCell="1" allowOverlap="1" wp14:anchorId="7929BB5F" wp14:editId="2494C81D">
          <wp:simplePos x="0" y="0"/>
          <wp:positionH relativeFrom="column">
            <wp:posOffset>4943973</wp:posOffset>
          </wp:positionH>
          <wp:positionV relativeFrom="paragraph">
            <wp:posOffset>-178058</wp:posOffset>
          </wp:positionV>
          <wp:extent cx="1438275" cy="414020"/>
          <wp:effectExtent l="0" t="0" r="9525" b="5080"/>
          <wp:wrapThrough wrapText="bothSides">
            <wp:wrapPolygon edited="0">
              <wp:start x="2003" y="0"/>
              <wp:lineTo x="0" y="7951"/>
              <wp:lineTo x="0" y="17890"/>
              <wp:lineTo x="572" y="20871"/>
              <wp:lineTo x="3719" y="20871"/>
              <wp:lineTo x="21457" y="18883"/>
              <wp:lineTo x="21457" y="3975"/>
              <wp:lineTo x="4577" y="0"/>
              <wp:lineTo x="2003" y="0"/>
            </wp:wrapPolygon>
          </wp:wrapThrough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E"/>
    <w:rsid w:val="00043501"/>
    <w:rsid w:val="000847D4"/>
    <w:rsid w:val="00206E38"/>
    <w:rsid w:val="00235427"/>
    <w:rsid w:val="0028430D"/>
    <w:rsid w:val="00295BE3"/>
    <w:rsid w:val="00464DBD"/>
    <w:rsid w:val="005171E9"/>
    <w:rsid w:val="00585754"/>
    <w:rsid w:val="005D4F90"/>
    <w:rsid w:val="005F68AD"/>
    <w:rsid w:val="0073713F"/>
    <w:rsid w:val="00957B84"/>
    <w:rsid w:val="00AD2BDA"/>
    <w:rsid w:val="00B1778D"/>
    <w:rsid w:val="00B70E0F"/>
    <w:rsid w:val="00D004B2"/>
    <w:rsid w:val="00E37A1B"/>
    <w:rsid w:val="00E75713"/>
    <w:rsid w:val="00ED39BE"/>
    <w:rsid w:val="5B6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E40D"/>
  <w15:chartTrackingRefBased/>
  <w15:docId w15:val="{598DF20F-693D-4787-8980-F52D4E56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0E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E0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0D"/>
  </w:style>
  <w:style w:type="paragraph" w:styleId="Footer">
    <w:name w:val="footer"/>
    <w:basedOn w:val="Normal"/>
    <w:link w:val="FooterChar"/>
    <w:uiPriority w:val="99"/>
    <w:unhideWhenUsed/>
    <w:rsid w:val="0028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E4A818A56D48B7153AA605C7A653" ma:contentTypeVersion="11" ma:contentTypeDescription="Create a new document." ma:contentTypeScope="" ma:versionID="a6a11f1b43ab103f720a3f50992db5f6">
  <xsd:schema xmlns:xsd="http://www.w3.org/2001/XMLSchema" xmlns:xs="http://www.w3.org/2001/XMLSchema" xmlns:p="http://schemas.microsoft.com/office/2006/metadata/properties" xmlns:ns2="b4102ef5-01f4-4b74-876e-1b3ad2e06fc7" xmlns:ns3="293a3892-283b-4365-b943-c074b0470200" targetNamespace="http://schemas.microsoft.com/office/2006/metadata/properties" ma:root="true" ma:fieldsID="cd761352b94e450b3303544abbcec93c" ns2:_="" ns3:_="">
    <xsd:import namespace="b4102ef5-01f4-4b74-876e-1b3ad2e06fc7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2ef5-01f4-4b74-876e-1b3ad2e0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8140-E296-463D-BC79-2F8031AC0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73768-7CDC-4938-81F8-B86F3604B732}">
  <ds:schemaRefs>
    <ds:schemaRef ds:uri="http://purl.org/dc/terms/"/>
    <ds:schemaRef ds:uri="http://schemas.openxmlformats.org/package/2006/metadata/core-properties"/>
    <ds:schemaRef ds:uri="293a3892-283b-4365-b943-c074b0470200"/>
    <ds:schemaRef ds:uri="http://schemas.microsoft.com/office/2006/documentManagement/types"/>
    <ds:schemaRef ds:uri="c9dd8319-5a72-4df3-84f3-4e55866ab3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C1BAE-6683-491A-BC8A-BBAFB467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2ef5-01f4-4b74-876e-1b3ad2e06fc7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Jodie M Harrison (DJPR)</cp:lastModifiedBy>
  <cp:revision>19</cp:revision>
  <dcterms:created xsi:type="dcterms:W3CDTF">2021-04-15T22:53:00Z</dcterms:created>
  <dcterms:modified xsi:type="dcterms:W3CDTF">2021-04-29T05:05:00Z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0x01010015B5E4A818A56D48B7153AA605C7A653</vt:lpwstr>
  </property>
</Properties>
</file>