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4D77" w14:textId="10D58062" w:rsidR="00BD5E36" w:rsidRPr="00B531DF" w:rsidRDefault="00B7028A" w:rsidP="004A3766">
      <w:pPr>
        <w:pStyle w:val="AgIntrotext"/>
        <w:rPr>
          <w:rFonts w:cs="Arial"/>
          <w:sz w:val="22"/>
          <w:szCs w:val="22"/>
        </w:rPr>
        <w:sectPr w:rsidR="00BD5E36" w:rsidRPr="00B531DF" w:rsidSect="00BF0E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4163" w:right="709" w:bottom="1701" w:left="709" w:header="709" w:footer="709" w:gutter="0"/>
          <w:cols w:num="2" w:space="708"/>
          <w:docGrid w:linePitch="360"/>
        </w:sectPr>
      </w:pPr>
      <w:r w:rsidRPr="00B531DF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6E45F" wp14:editId="5C545D80">
                <wp:simplePos x="0" y="0"/>
                <wp:positionH relativeFrom="column">
                  <wp:posOffset>0</wp:posOffset>
                </wp:positionH>
                <wp:positionV relativeFrom="paragraph">
                  <wp:posOffset>-1319283</wp:posOffset>
                </wp:positionV>
                <wp:extent cx="5827594" cy="2019300"/>
                <wp:effectExtent l="0" t="0" r="190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94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1CAE" w14:textId="77777777" w:rsidR="00673372" w:rsidRPr="00820AE0" w:rsidRDefault="00673372" w:rsidP="00673372">
                            <w:pPr>
                              <w:pStyle w:val="Agtitle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Irrigation webinar series</w:t>
                            </w:r>
                          </w:p>
                          <w:p w14:paraId="422AFE60" w14:textId="77777777" w:rsidR="00673372" w:rsidRPr="00C40BF1" w:rsidRDefault="00673372" w:rsidP="00673372">
                            <w:pPr>
                              <w:pStyle w:val="Agtitle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 xml:space="preserve">Webinar 2:  </w:t>
                            </w:r>
                            <w:r w:rsidRPr="00C40BF1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>here is the w</w:t>
                            </w:r>
                            <w:r w:rsidRPr="00C40BF1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 xml:space="preserve">ater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>market heading in the long-term?</w:t>
                            </w:r>
                          </w:p>
                          <w:p w14:paraId="524487AA" w14:textId="6AF03A51" w:rsidR="00907C6C" w:rsidRPr="00C40BF1" w:rsidRDefault="00907C6C" w:rsidP="00AE3BC9">
                            <w:pPr>
                              <w:pStyle w:val="Agtitle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610E5A4F" w14:textId="77777777" w:rsidR="00E554A2" w:rsidRPr="003768C5" w:rsidRDefault="00E554A2" w:rsidP="00AE3BC9">
                            <w:pPr>
                              <w:pStyle w:val="Agtitle"/>
                              <w:spacing w:line="240" w:lineRule="auto"/>
                              <w:rPr>
                                <w:rFonts w:cs="Arial"/>
                                <w:sz w:val="36"/>
                                <w:szCs w:val="36"/>
                                <w:u w:val="words"/>
                                <w:lang w:val="en-AU"/>
                              </w:rPr>
                            </w:pPr>
                          </w:p>
                          <w:p w14:paraId="3FF343E9" w14:textId="77777777" w:rsidR="00F42CAC" w:rsidRDefault="00F42CAC"/>
                          <w:p w14:paraId="2C38C4A5" w14:textId="77777777" w:rsidR="00B841FC" w:rsidRDefault="00B841F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6E45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-103.9pt;width:458.8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" filled="f" stroked="f">
                <v:textbox inset="0,0,0,0">
                  <w:txbxContent>
                    <w:p w14:paraId="1CFA1CAE" w14:textId="77777777" w:rsidR="00673372" w:rsidRPr="00820AE0" w:rsidRDefault="00673372" w:rsidP="00673372">
                      <w:pPr>
                        <w:pStyle w:val="Agtitle"/>
                        <w:spacing w:line="240" w:lineRule="auto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Irrigation webinar series</w:t>
                      </w:r>
                    </w:p>
                    <w:p w14:paraId="422AFE60" w14:textId="77777777" w:rsidR="00673372" w:rsidRPr="00C40BF1" w:rsidRDefault="00673372" w:rsidP="00673372">
                      <w:pPr>
                        <w:pStyle w:val="Agtitle"/>
                        <w:spacing w:line="240" w:lineRule="auto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val="en-AU"/>
                        </w:rPr>
                        <w:t xml:space="preserve">Webinar 2:  </w:t>
                      </w:r>
                      <w:r w:rsidRPr="00C40BF1"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val="en-AU"/>
                        </w:rPr>
                        <w:t>W</w:t>
                      </w:r>
                      <w:r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val="en-AU"/>
                        </w:rPr>
                        <w:t>here is the w</w:t>
                      </w:r>
                      <w:r w:rsidRPr="00C40BF1"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val="en-AU"/>
                        </w:rPr>
                        <w:t xml:space="preserve">ater </w:t>
                      </w:r>
                      <w:r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val="en-AU"/>
                        </w:rPr>
                        <w:t>market heading in the long-term?</w:t>
                      </w:r>
                    </w:p>
                    <w:p w14:paraId="524487AA" w14:textId="6AF03A51" w:rsidR="00907C6C" w:rsidRPr="00C40BF1" w:rsidRDefault="00907C6C" w:rsidP="00AE3BC9">
                      <w:pPr>
                        <w:pStyle w:val="Agtitle"/>
                        <w:spacing w:line="240" w:lineRule="auto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  <w:p w14:paraId="610E5A4F" w14:textId="77777777" w:rsidR="00E554A2" w:rsidRPr="003768C5" w:rsidRDefault="00E554A2" w:rsidP="00AE3BC9">
                      <w:pPr>
                        <w:pStyle w:val="Agtitle"/>
                        <w:spacing w:line="240" w:lineRule="auto"/>
                        <w:rPr>
                          <w:rFonts w:cs="Arial"/>
                          <w:sz w:val="36"/>
                          <w:szCs w:val="36"/>
                          <w:u w:val="words"/>
                          <w:lang w:val="en-AU"/>
                        </w:rPr>
                      </w:pPr>
                    </w:p>
                    <w:p w14:paraId="3FF343E9" w14:textId="77777777" w:rsidR="00F42CAC" w:rsidRDefault="00F42CAC"/>
                    <w:p w14:paraId="2C38C4A5" w14:textId="77777777" w:rsidR="00B841FC" w:rsidRDefault="00B841FC"/>
                  </w:txbxContent>
                </v:textbox>
              </v:shape>
            </w:pict>
          </mc:Fallback>
        </mc:AlternateContent>
      </w:r>
    </w:p>
    <w:p w14:paraId="660B3975" w14:textId="22E51A91" w:rsidR="000B4598" w:rsidRPr="00C40BF1" w:rsidRDefault="000B4598" w:rsidP="00584482">
      <w:pPr>
        <w:spacing w:before="360" w:after="480" w:line="240" w:lineRule="auto"/>
        <w:rPr>
          <w:rFonts w:cs="Arial"/>
          <w:b/>
          <w:bCs/>
          <w:color w:val="767171" w:themeColor="background2" w:themeShade="80"/>
          <w:sz w:val="24"/>
          <w:szCs w:val="24"/>
        </w:rPr>
      </w:pPr>
      <w:bookmarkStart w:id="0" w:name="_Hlk524003077"/>
      <w:r w:rsidRPr="00C40BF1">
        <w:rPr>
          <w:rFonts w:cs="Arial"/>
          <w:b/>
          <w:bCs/>
          <w:color w:val="767171" w:themeColor="background2" w:themeShade="80"/>
          <w:sz w:val="24"/>
          <w:szCs w:val="24"/>
        </w:rPr>
        <w:t xml:space="preserve">This webinar will </w:t>
      </w:r>
      <w:r>
        <w:rPr>
          <w:rFonts w:cs="Arial"/>
          <w:b/>
          <w:bCs/>
          <w:color w:val="767171" w:themeColor="background2" w:themeShade="80"/>
          <w:sz w:val="24"/>
          <w:szCs w:val="24"/>
        </w:rPr>
        <w:t xml:space="preserve">provide estimates of future southern Murray-Darling Basin water allocation prices based on expert insights and detailed modelling of the key drivers of the water market.  Information </w:t>
      </w:r>
      <w:r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 xml:space="preserve">will be presented </w:t>
      </w:r>
      <w:r w:rsidRPr="00EB4BCF"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>t</w:t>
      </w:r>
      <w:r w:rsidR="00AC3C31"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>o</w:t>
      </w:r>
      <w:r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 xml:space="preserve"> assist irrigators </w:t>
      </w:r>
      <w:r w:rsidR="00AC3C31"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 xml:space="preserve">to </w:t>
      </w:r>
      <w:r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 xml:space="preserve">better prepare their farm businesses for the </w:t>
      </w:r>
      <w:r w:rsidRPr="00EB4BCF"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>future</w:t>
      </w:r>
      <w:r>
        <w:rPr>
          <w:rFonts w:cs="Arial"/>
          <w:b/>
          <w:bCs/>
          <w:color w:val="767171" w:themeColor="background2" w:themeShade="80"/>
          <w:sz w:val="24"/>
          <w:szCs w:val="24"/>
          <w:lang w:val="en-AU"/>
        </w:rPr>
        <w:t>.</w:t>
      </w:r>
    </w:p>
    <w:p w14:paraId="6286EE6A" w14:textId="1114E754" w:rsidR="00633309" w:rsidRPr="00B531DF" w:rsidRDefault="00633309" w:rsidP="00584482">
      <w:pPr>
        <w:pStyle w:val="Agflyerheadings"/>
        <w:spacing w:before="120" w:after="100" w:line="276" w:lineRule="auto"/>
        <w:rPr>
          <w:rFonts w:cs="Arial"/>
          <w:szCs w:val="22"/>
        </w:rPr>
      </w:pPr>
      <w:r w:rsidRPr="00B531DF">
        <w:rPr>
          <w:rFonts w:cs="Arial"/>
          <w:szCs w:val="22"/>
        </w:rPr>
        <w:t>Topics</w:t>
      </w:r>
    </w:p>
    <w:bookmarkEnd w:id="0"/>
    <w:p w14:paraId="0A9DED0B" w14:textId="63EE2FDE" w:rsidR="007316A5" w:rsidRDefault="007316A5" w:rsidP="007316A5">
      <w:pPr>
        <w:pStyle w:val="Agtime"/>
        <w:spacing w:before="80"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Key drivers </w:t>
      </w:r>
      <w:r w:rsidR="00634CAC">
        <w:rPr>
          <w:rFonts w:cs="Arial"/>
          <w:color w:val="auto"/>
          <w:sz w:val="22"/>
          <w:szCs w:val="22"/>
        </w:rPr>
        <w:t xml:space="preserve">of the </w:t>
      </w:r>
      <w:r>
        <w:rPr>
          <w:rFonts w:cs="Arial"/>
          <w:color w:val="auto"/>
          <w:sz w:val="22"/>
          <w:szCs w:val="22"/>
        </w:rPr>
        <w:t xml:space="preserve">water market </w:t>
      </w:r>
      <w:r w:rsidR="00634CAC">
        <w:rPr>
          <w:rFonts w:cs="Arial"/>
          <w:color w:val="auto"/>
          <w:sz w:val="22"/>
          <w:szCs w:val="22"/>
        </w:rPr>
        <w:t xml:space="preserve">and future </w:t>
      </w:r>
      <w:r>
        <w:rPr>
          <w:rFonts w:cs="Arial"/>
          <w:color w:val="auto"/>
          <w:sz w:val="22"/>
          <w:szCs w:val="22"/>
        </w:rPr>
        <w:t>scenarios will be discussed</w:t>
      </w:r>
      <w:r w:rsidR="00D14566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in</w:t>
      </w:r>
      <w:r w:rsidR="00C81E50">
        <w:rPr>
          <w:rFonts w:cs="Arial"/>
          <w:color w:val="auto"/>
          <w:sz w:val="22"/>
          <w:szCs w:val="22"/>
        </w:rPr>
        <w:t>cluding</w:t>
      </w:r>
      <w:r>
        <w:rPr>
          <w:rFonts w:cs="Arial"/>
          <w:color w:val="auto"/>
          <w:sz w:val="22"/>
          <w:szCs w:val="22"/>
        </w:rPr>
        <w:t xml:space="preserve">: </w:t>
      </w:r>
    </w:p>
    <w:p w14:paraId="679B6C07" w14:textId="5A54661B" w:rsidR="007316A5" w:rsidRPr="00C40BF1" w:rsidRDefault="007316A5" w:rsidP="007316A5">
      <w:pPr>
        <w:pStyle w:val="Agtime"/>
        <w:numPr>
          <w:ilvl w:val="0"/>
          <w:numId w:val="21"/>
        </w:numPr>
        <w:spacing w:before="80"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Climate change</w:t>
      </w:r>
      <w:r w:rsidRPr="00C40BF1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and its impact on irrigation water availability </w:t>
      </w:r>
      <w:r w:rsidRPr="00C40BF1">
        <w:rPr>
          <w:rFonts w:cs="Arial"/>
          <w:color w:val="auto"/>
          <w:sz w:val="22"/>
          <w:szCs w:val="22"/>
        </w:rPr>
        <w:t xml:space="preserve"> </w:t>
      </w:r>
    </w:p>
    <w:p w14:paraId="508C28C0" w14:textId="69A7BAFD" w:rsidR="007316A5" w:rsidRPr="000B41CC" w:rsidRDefault="007316A5" w:rsidP="007316A5">
      <w:pPr>
        <w:pStyle w:val="Agtime"/>
        <w:numPr>
          <w:ilvl w:val="0"/>
          <w:numId w:val="21"/>
        </w:numPr>
        <w:spacing w:before="80" w:line="276" w:lineRule="auto"/>
        <w:rPr>
          <w:rFonts w:cs="Arial"/>
          <w:color w:val="auto"/>
          <w:sz w:val="22"/>
          <w:szCs w:val="22"/>
        </w:rPr>
      </w:pPr>
      <w:r w:rsidRPr="000B41CC">
        <w:rPr>
          <w:color w:val="auto"/>
          <w:sz w:val="22"/>
          <w:szCs w:val="22"/>
        </w:rPr>
        <w:t>Changing land and water use in the connected Basin</w:t>
      </w:r>
      <w:r>
        <w:rPr>
          <w:color w:val="auto"/>
          <w:sz w:val="22"/>
          <w:szCs w:val="22"/>
        </w:rPr>
        <w:t xml:space="preserve">, including </w:t>
      </w:r>
      <w:r w:rsidR="00DF4414">
        <w:rPr>
          <w:color w:val="auto"/>
          <w:sz w:val="22"/>
          <w:szCs w:val="22"/>
        </w:rPr>
        <w:t xml:space="preserve">horticultural </w:t>
      </w:r>
      <w:r>
        <w:rPr>
          <w:color w:val="auto"/>
          <w:sz w:val="22"/>
          <w:szCs w:val="22"/>
        </w:rPr>
        <w:t>expan</w:t>
      </w:r>
      <w:r w:rsidR="00DF4414">
        <w:rPr>
          <w:color w:val="auto"/>
          <w:sz w:val="22"/>
          <w:szCs w:val="22"/>
        </w:rPr>
        <w:t>sion</w:t>
      </w:r>
      <w:r w:rsidRPr="000B41CC">
        <w:rPr>
          <w:color w:val="auto"/>
          <w:sz w:val="22"/>
          <w:szCs w:val="22"/>
        </w:rPr>
        <w:t xml:space="preserve"> </w:t>
      </w:r>
    </w:p>
    <w:p w14:paraId="2C043048" w14:textId="01EDB963" w:rsidR="007316A5" w:rsidRPr="000B41CC" w:rsidRDefault="007316A5" w:rsidP="007316A5">
      <w:pPr>
        <w:pStyle w:val="Agtime"/>
        <w:numPr>
          <w:ilvl w:val="0"/>
          <w:numId w:val="21"/>
        </w:numPr>
        <w:spacing w:before="80" w:line="276" w:lineRule="auto"/>
        <w:rPr>
          <w:rFonts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Commonwealth water buyback </w:t>
      </w:r>
    </w:p>
    <w:p w14:paraId="37BD0E87" w14:textId="77777777" w:rsidR="007316A5" w:rsidRPr="00C40BF1" w:rsidRDefault="007316A5" w:rsidP="007316A5">
      <w:pPr>
        <w:pStyle w:val="Agtime"/>
        <w:numPr>
          <w:ilvl w:val="0"/>
          <w:numId w:val="21"/>
        </w:numPr>
        <w:spacing w:before="80"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</w:t>
      </w:r>
      <w:r w:rsidRPr="00C40BF1">
        <w:rPr>
          <w:rFonts w:cs="Arial"/>
          <w:color w:val="auto"/>
          <w:sz w:val="22"/>
          <w:szCs w:val="22"/>
        </w:rPr>
        <w:t>nter</w:t>
      </w:r>
      <w:r>
        <w:rPr>
          <w:rFonts w:cs="Arial"/>
          <w:color w:val="auto"/>
          <w:sz w:val="22"/>
          <w:szCs w:val="22"/>
        </w:rPr>
        <w:t>-V</w:t>
      </w:r>
      <w:r w:rsidRPr="00C40BF1">
        <w:rPr>
          <w:rFonts w:cs="Arial"/>
          <w:color w:val="auto"/>
          <w:sz w:val="22"/>
          <w:szCs w:val="22"/>
        </w:rPr>
        <w:t xml:space="preserve">alley </w:t>
      </w:r>
      <w:r>
        <w:rPr>
          <w:rFonts w:cs="Arial"/>
          <w:color w:val="auto"/>
          <w:sz w:val="22"/>
          <w:szCs w:val="22"/>
        </w:rPr>
        <w:t>T</w:t>
      </w:r>
      <w:r w:rsidRPr="00C40BF1">
        <w:rPr>
          <w:rFonts w:cs="Arial"/>
          <w:color w:val="auto"/>
          <w:sz w:val="22"/>
          <w:szCs w:val="22"/>
        </w:rPr>
        <w:t xml:space="preserve">rade </w:t>
      </w:r>
      <w:r>
        <w:rPr>
          <w:rFonts w:cs="Arial"/>
          <w:color w:val="auto"/>
          <w:sz w:val="22"/>
          <w:szCs w:val="22"/>
        </w:rPr>
        <w:t>Limits</w:t>
      </w:r>
    </w:p>
    <w:p w14:paraId="70A41C08" w14:textId="14609F1F" w:rsidR="00633309" w:rsidRPr="00B531DF" w:rsidRDefault="00633309" w:rsidP="00584482">
      <w:pPr>
        <w:pStyle w:val="Agflyerheadings"/>
        <w:spacing w:after="100" w:line="276" w:lineRule="auto"/>
        <w:rPr>
          <w:rFonts w:cs="Arial"/>
          <w:szCs w:val="22"/>
        </w:rPr>
      </w:pPr>
      <w:r w:rsidRPr="00B531DF">
        <w:rPr>
          <w:rFonts w:cs="Arial"/>
          <w:szCs w:val="22"/>
        </w:rPr>
        <w:t>EXPERT Speaker</w:t>
      </w:r>
      <w:r w:rsidR="00FB418A">
        <w:rPr>
          <w:rFonts w:cs="Arial"/>
          <w:szCs w:val="22"/>
        </w:rPr>
        <w:t>s</w:t>
      </w:r>
      <w:r w:rsidRPr="00B531DF">
        <w:rPr>
          <w:rFonts w:cs="Arial"/>
          <w:szCs w:val="22"/>
        </w:rPr>
        <w:t xml:space="preserve"> </w:t>
      </w:r>
    </w:p>
    <w:p w14:paraId="7B7543E3" w14:textId="77777777" w:rsidR="00685909" w:rsidRPr="00BA5AFC" w:rsidRDefault="00685909" w:rsidP="00685909">
      <w:pPr>
        <w:pStyle w:val="Agtime"/>
        <w:spacing w:before="0" w:after="0" w:line="276" w:lineRule="auto"/>
        <w:rPr>
          <w:rFonts w:cs="Arial"/>
          <w:sz w:val="22"/>
          <w:szCs w:val="22"/>
        </w:rPr>
      </w:pPr>
      <w:r w:rsidRPr="00BA5AFC">
        <w:rPr>
          <w:rFonts w:cs="Arial"/>
          <w:sz w:val="22"/>
          <w:szCs w:val="22"/>
        </w:rPr>
        <w:t>Chris Olszak</w:t>
      </w:r>
      <w:r w:rsidRPr="00BA5AFC">
        <w:rPr>
          <w:rFonts w:cs="Arial"/>
          <w:sz w:val="22"/>
          <w:szCs w:val="22"/>
        </w:rPr>
        <w:tab/>
      </w:r>
      <w:r w:rsidRPr="00BA5AFC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</w:t>
      </w:r>
      <w:r w:rsidRPr="00BA5AFC">
        <w:rPr>
          <w:rFonts w:cs="Arial"/>
          <w:sz w:val="22"/>
          <w:szCs w:val="22"/>
        </w:rPr>
        <w:t xml:space="preserve">Erin Smith  </w:t>
      </w:r>
    </w:p>
    <w:p w14:paraId="5CBA60E9" w14:textId="77777777" w:rsidR="00685909" w:rsidRPr="00BA5AFC" w:rsidRDefault="00685909" w:rsidP="00685909">
      <w:pPr>
        <w:pStyle w:val="Agtime"/>
        <w:spacing w:before="0" w:after="0" w:line="276" w:lineRule="auto"/>
        <w:rPr>
          <w:rFonts w:cs="Arial"/>
          <w:sz w:val="22"/>
          <w:szCs w:val="22"/>
        </w:rPr>
      </w:pPr>
      <w:r w:rsidRPr="00BA5AFC">
        <w:rPr>
          <w:rFonts w:cs="Arial"/>
          <w:sz w:val="22"/>
          <w:szCs w:val="22"/>
        </w:rPr>
        <w:t>Founding Director</w:t>
      </w:r>
      <w:r>
        <w:rPr>
          <w:rFonts w:cs="Arial"/>
          <w:sz w:val="22"/>
          <w:szCs w:val="22"/>
        </w:rPr>
        <w:tab/>
        <w:t xml:space="preserve">   Principal Consultant</w:t>
      </w:r>
    </w:p>
    <w:p w14:paraId="7524B7D0" w14:textId="77777777" w:rsidR="00685909" w:rsidRDefault="00685909" w:rsidP="00685909">
      <w:pPr>
        <w:pStyle w:val="Agtime"/>
        <w:spacing w:before="0" w:line="276" w:lineRule="auto"/>
        <w:rPr>
          <w:rFonts w:cs="Arial"/>
          <w:sz w:val="22"/>
          <w:szCs w:val="22"/>
        </w:rPr>
      </w:pPr>
      <w:r w:rsidRPr="00BA5AFC">
        <w:rPr>
          <w:rFonts w:cs="Arial"/>
          <w:sz w:val="22"/>
          <w:szCs w:val="22"/>
        </w:rPr>
        <w:t>Aither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Aither</w:t>
      </w:r>
    </w:p>
    <w:p w14:paraId="131C005A" w14:textId="6C141AB8" w:rsidR="003E79D0" w:rsidRPr="00B531DF" w:rsidRDefault="00855124" w:rsidP="00D83966">
      <w:pPr>
        <w:pStyle w:val="Heading1"/>
        <w:spacing w:before="0" w:after="0"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5B348D68" wp14:editId="0EFC41C5">
            <wp:extent cx="1061085" cy="109156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ab/>
      </w:r>
      <w:r w:rsidR="00A61CA1">
        <w:rPr>
          <w:rFonts w:cs="Arial"/>
          <w:szCs w:val="22"/>
        </w:rPr>
        <w:t xml:space="preserve">   </w:t>
      </w:r>
      <w:r w:rsidR="00980A97">
        <w:rPr>
          <w:rFonts w:cs="Arial"/>
          <w:noProof/>
          <w:szCs w:val="22"/>
        </w:rPr>
        <w:drawing>
          <wp:inline distT="0" distB="0" distL="0" distR="0" wp14:anchorId="11404D19" wp14:editId="33735F19">
            <wp:extent cx="1048385" cy="10915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FF470" w14:textId="4574463B" w:rsidR="00530DAA" w:rsidRDefault="005401A9" w:rsidP="00CE7539">
      <w:pPr>
        <w:pStyle w:val="Heading1"/>
        <w:spacing w:before="260" w:after="240"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A3330A0" wp14:editId="14259460">
            <wp:extent cx="2923953" cy="163051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05" cy="163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857F9" w14:textId="2EEF756E" w:rsidR="00633309" w:rsidRPr="00B531DF" w:rsidRDefault="00BD6911" w:rsidP="00CE7539">
      <w:pPr>
        <w:pStyle w:val="Heading1"/>
        <w:spacing w:before="120" w:after="160" w:line="240" w:lineRule="auto"/>
        <w:rPr>
          <w:rFonts w:cs="Arial"/>
          <w:szCs w:val="22"/>
        </w:rPr>
      </w:pPr>
      <w:r>
        <w:rPr>
          <w:rFonts w:cs="Arial"/>
          <w:szCs w:val="22"/>
        </w:rPr>
        <w:t>when</w:t>
      </w:r>
    </w:p>
    <w:p w14:paraId="5B86EB61" w14:textId="7AA1A29D" w:rsidR="000107C2" w:rsidRPr="00B531DF" w:rsidRDefault="000107C2" w:rsidP="000107C2">
      <w:pPr>
        <w:spacing w:after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 28 January 2021</w:t>
      </w:r>
      <w:r w:rsidR="003B3309">
        <w:rPr>
          <w:rFonts w:cs="Arial"/>
          <w:b/>
          <w:sz w:val="22"/>
          <w:szCs w:val="22"/>
        </w:rPr>
        <w:t xml:space="preserve">, </w:t>
      </w:r>
      <w:bookmarkStart w:id="1" w:name="_GoBack"/>
      <w:bookmarkEnd w:id="1"/>
      <w:r>
        <w:rPr>
          <w:rFonts w:cs="Arial"/>
          <w:b/>
          <w:sz w:val="22"/>
          <w:szCs w:val="22"/>
        </w:rPr>
        <w:t>1</w:t>
      </w:r>
      <w:r w:rsidR="009D749A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2 pm</w:t>
      </w:r>
      <w:r w:rsidR="009D749A">
        <w:rPr>
          <w:rFonts w:cs="Arial"/>
          <w:b/>
          <w:sz w:val="22"/>
          <w:szCs w:val="22"/>
        </w:rPr>
        <w:t>.</w:t>
      </w:r>
      <w:r w:rsidRPr="00B531DF">
        <w:rPr>
          <w:rFonts w:cs="Arial"/>
          <w:b/>
          <w:sz w:val="22"/>
          <w:szCs w:val="22"/>
        </w:rPr>
        <w:t xml:space="preserve"> </w:t>
      </w:r>
    </w:p>
    <w:tbl>
      <w:tblPr>
        <w:tblStyle w:val="PlainTable4"/>
        <w:tblW w:w="5137" w:type="dxa"/>
        <w:tblInd w:w="-34" w:type="dxa"/>
        <w:tblLook w:val="04A0" w:firstRow="1" w:lastRow="0" w:firstColumn="1" w:lastColumn="0" w:noHBand="0" w:noVBand="1"/>
      </w:tblPr>
      <w:tblGrid>
        <w:gridCol w:w="3680"/>
        <w:gridCol w:w="1235"/>
        <w:gridCol w:w="222"/>
      </w:tblGrid>
      <w:tr w:rsidR="00174C62" w:rsidRPr="00B531DF" w14:paraId="0887F125" w14:textId="77777777" w:rsidTr="00821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67167E" w14:textId="311C84BA" w:rsidR="00174C62" w:rsidRPr="00B531DF" w:rsidRDefault="00C90684" w:rsidP="008E618E">
            <w:pPr>
              <w:spacing w:line="240" w:lineRule="auto"/>
              <w:rPr>
                <w:rFonts w:cs="Arial"/>
                <w:noProof/>
                <w:color w:val="538135" w:themeColor="accent6" w:themeShade="BF"/>
                <w:sz w:val="22"/>
                <w:szCs w:val="22"/>
              </w:rPr>
            </w:pPr>
            <w:r>
              <w:rPr>
                <w:rFonts w:cs="Arial"/>
                <w:noProof/>
                <w:color w:val="538135" w:themeColor="accent6" w:themeShade="BF"/>
                <w:sz w:val="22"/>
                <w:szCs w:val="22"/>
              </w:rPr>
              <w:t>HOW TO REGISTER</w:t>
            </w:r>
          </w:p>
        </w:tc>
        <w:tc>
          <w:tcPr>
            <w:tcW w:w="1456" w:type="dxa"/>
            <w:gridSpan w:val="2"/>
          </w:tcPr>
          <w:p w14:paraId="1FD6A516" w14:textId="44778CE2" w:rsidR="00174C62" w:rsidRPr="00B531DF" w:rsidRDefault="00174C62" w:rsidP="00991C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</w:tr>
      <w:tr w:rsidR="00174C62" w:rsidRPr="00B531DF" w14:paraId="0CF60E43" w14:textId="77777777" w:rsidTr="00C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  <w:gridSpan w:val="2"/>
            <w:shd w:val="clear" w:color="auto" w:fill="FFFFFF" w:themeFill="background1"/>
          </w:tcPr>
          <w:p w14:paraId="623ADC1A" w14:textId="5E3C7654" w:rsidR="00174C62" w:rsidRPr="00B531DF" w:rsidRDefault="00E35EDB" w:rsidP="00FD5EA0">
            <w:pPr>
              <w:pStyle w:val="Body"/>
              <w:spacing w:after="320"/>
              <w:rPr>
                <w:noProof/>
                <w:sz w:val="22"/>
                <w:szCs w:val="22"/>
              </w:rPr>
            </w:pPr>
            <w:r w:rsidRPr="0085555A">
              <w:rPr>
                <w:b w:val="0"/>
                <w:bCs w:val="0"/>
                <w:sz w:val="22"/>
                <w:szCs w:val="22"/>
              </w:rPr>
              <w:t>To register in advance for this webinar go to</w:t>
            </w:r>
            <w:r w:rsidR="000E1D3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E1D34">
              <w:t xml:space="preserve"> </w:t>
            </w:r>
            <w:hyperlink r:id="rId20" w:history="1">
              <w:r w:rsidR="000E1D34" w:rsidRPr="000E1D34">
                <w:rPr>
                  <w:rStyle w:val="Hyperlink"/>
                  <w:color w:val="70AD47" w:themeColor="accent6"/>
                  <w:sz w:val="22"/>
                  <w:szCs w:val="22"/>
                </w:rPr>
                <w:t>bit.ly/AgVicWMW2</w:t>
              </w:r>
            </w:hyperlink>
            <w:r w:rsidR="00C53968" w:rsidRPr="00C53968">
              <w:rPr>
                <w:rStyle w:val="Hyperlink"/>
                <w:color w:val="70AD47" w:themeColor="accent6"/>
                <w:sz w:val="22"/>
                <w:szCs w:val="22"/>
                <w:u w:val="none"/>
              </w:rPr>
              <w:t xml:space="preserve">   </w:t>
            </w:r>
            <w:r w:rsidRPr="0085555A">
              <w:rPr>
                <w:b w:val="0"/>
                <w:bCs w:val="0"/>
                <w:sz w:val="22"/>
                <w:szCs w:val="22"/>
              </w:rPr>
              <w:t>After registering, you will receive a confirmation email containing important information about joining the webinar.</w:t>
            </w:r>
            <w:r>
              <w:rPr>
                <w:b w:val="0"/>
                <w:bCs w:val="0"/>
                <w:sz w:val="22"/>
                <w:szCs w:val="22"/>
              </w:rPr>
              <w:t xml:space="preserve">  For technical </w:t>
            </w:r>
            <w:r w:rsidRPr="00700AB8">
              <w:rPr>
                <w:b w:val="0"/>
                <w:bCs w:val="0"/>
                <w:sz w:val="22"/>
                <w:szCs w:val="22"/>
              </w:rPr>
              <w:t>issues, please call John Paulet on 0429 158 500</w:t>
            </w:r>
            <w:r w:rsidR="00D83966" w:rsidRPr="00700AB8">
              <w:rPr>
                <w:b w:val="0"/>
                <w:bCs w:val="0"/>
                <w:sz w:val="22"/>
                <w:szCs w:val="22"/>
              </w:rPr>
              <w:t>.</w:t>
            </w:r>
            <w:r w:rsidR="00700AB8" w:rsidRPr="00700AB8">
              <w:rPr>
                <w:b w:val="0"/>
                <w:bCs w:val="0"/>
                <w:sz w:val="22"/>
                <w:szCs w:val="22"/>
              </w:rPr>
              <w:t xml:space="preserve">  For information </w:t>
            </w:r>
            <w:r w:rsidR="001317F1">
              <w:rPr>
                <w:b w:val="0"/>
                <w:bCs w:val="0"/>
                <w:sz w:val="22"/>
                <w:szCs w:val="22"/>
              </w:rPr>
              <w:t>o</w:t>
            </w:r>
            <w:r w:rsidR="001317F1" w:rsidRPr="00D645C1">
              <w:rPr>
                <w:b w:val="0"/>
                <w:bCs w:val="0"/>
                <w:sz w:val="22"/>
                <w:szCs w:val="22"/>
              </w:rPr>
              <w:t>n</w:t>
            </w:r>
            <w:r w:rsidR="00700AB8" w:rsidRPr="00D645C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00AB8" w:rsidRPr="00700AB8">
              <w:rPr>
                <w:b w:val="0"/>
                <w:bCs w:val="0"/>
                <w:sz w:val="22"/>
                <w:szCs w:val="22"/>
              </w:rPr>
              <w:t>the webinar series,</w:t>
            </w:r>
            <w:r w:rsidR="00700AB8">
              <w:rPr>
                <w:sz w:val="22"/>
                <w:szCs w:val="22"/>
              </w:rPr>
              <w:t xml:space="preserve"> </w:t>
            </w:r>
            <w:r w:rsidR="00E46187" w:rsidRPr="00E46187">
              <w:rPr>
                <w:b w:val="0"/>
                <w:bCs w:val="0"/>
                <w:sz w:val="22"/>
                <w:szCs w:val="22"/>
              </w:rPr>
              <w:t>c</w:t>
            </w:r>
            <w:r w:rsidR="00D466E8">
              <w:rPr>
                <w:b w:val="0"/>
                <w:bCs w:val="0"/>
                <w:sz w:val="22"/>
                <w:szCs w:val="22"/>
              </w:rPr>
              <w:t>a</w:t>
            </w:r>
            <w:r w:rsidR="00D466E8" w:rsidRPr="00D466E8">
              <w:rPr>
                <w:b w:val="0"/>
                <w:bCs w:val="0"/>
                <w:sz w:val="22"/>
                <w:szCs w:val="22"/>
              </w:rPr>
              <w:t>ll</w:t>
            </w:r>
            <w:r w:rsidR="00E46187" w:rsidRPr="00D466E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46187" w:rsidRPr="006C40E6">
              <w:rPr>
                <w:b w:val="0"/>
                <w:bCs w:val="0"/>
                <w:sz w:val="22"/>
                <w:szCs w:val="22"/>
              </w:rPr>
              <w:t>Rob O’Connor on 0408 515 652</w:t>
            </w:r>
            <w:r w:rsidR="006C40E6" w:rsidRPr="006C40E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20" w:type="dxa"/>
            <w:shd w:val="clear" w:color="auto" w:fill="FFFFFF" w:themeFill="background1"/>
          </w:tcPr>
          <w:p w14:paraId="0FB77AFE" w14:textId="0B07A1D5" w:rsidR="00272054" w:rsidRPr="00B531DF" w:rsidRDefault="00272054" w:rsidP="00F94B69">
            <w:pPr>
              <w:spacing w:after="3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633309" w:rsidRPr="00B531DF" w14:paraId="15092487" w14:textId="77777777" w:rsidTr="0082122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  <w:gridSpan w:val="2"/>
          </w:tcPr>
          <w:p w14:paraId="6103E151" w14:textId="16CE5CA0" w:rsidR="00633309" w:rsidRPr="00FC7D1D" w:rsidRDefault="000B792E" w:rsidP="00E0740C">
            <w:pPr>
              <w:spacing w:line="240" w:lineRule="auto"/>
              <w:rPr>
                <w:rFonts w:cs="Arial"/>
                <w:bCs w:val="0"/>
                <w:noProof/>
                <w:color w:val="538135" w:themeColor="accent6" w:themeShade="BF"/>
                <w:sz w:val="22"/>
                <w:szCs w:val="22"/>
              </w:rPr>
            </w:pPr>
            <w:bookmarkStart w:id="2" w:name="_Hlk536015294"/>
            <w:r w:rsidRPr="001E26AD">
              <w:rPr>
                <w:rFonts w:cs="Arial"/>
                <w:bCs w:val="0"/>
                <w:noProof/>
                <w:color w:val="538135" w:themeColor="accent6" w:themeShade="BF"/>
                <w:sz w:val="22"/>
                <w:szCs w:val="22"/>
              </w:rPr>
              <w:t>REPORT FINDINGS</w:t>
            </w:r>
          </w:p>
        </w:tc>
        <w:tc>
          <w:tcPr>
            <w:tcW w:w="220" w:type="dxa"/>
          </w:tcPr>
          <w:p w14:paraId="6CE7D5FC" w14:textId="3ED82BE4" w:rsidR="00272054" w:rsidRPr="00B531DF" w:rsidRDefault="00272054" w:rsidP="008E61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633309" w:rsidRPr="00B531DF" w14:paraId="246C02BE" w14:textId="77777777" w:rsidTr="00D8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  <w:gridSpan w:val="2"/>
            <w:shd w:val="clear" w:color="auto" w:fill="FFFFFF" w:themeFill="background1"/>
          </w:tcPr>
          <w:p w14:paraId="1ACB0BD0" w14:textId="2855166B" w:rsidR="00D851A6" w:rsidRPr="00D851A6" w:rsidRDefault="008042DC" w:rsidP="00EE6ECD">
            <w:pPr>
              <w:pStyle w:val="Body"/>
              <w:spacing w:after="360"/>
              <w:rPr>
                <w:b w:val="0"/>
                <w:bCs w:val="0"/>
                <w:noProof/>
                <w:color w:val="538135" w:themeColor="accent6" w:themeShade="BF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Aither has 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recently produced a </w:t>
            </w:r>
            <w:r w:rsidR="00696609">
              <w:rPr>
                <w:b w:val="0"/>
                <w:bCs w:val="0"/>
                <w:sz w:val="22"/>
                <w:szCs w:val="22"/>
              </w:rPr>
              <w:t xml:space="preserve">detailed 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>report "Southern Murray</w:t>
            </w:r>
            <w:r w:rsidR="00696609">
              <w:rPr>
                <w:b w:val="0"/>
                <w:bCs w:val="0"/>
                <w:sz w:val="22"/>
                <w:szCs w:val="22"/>
              </w:rPr>
              <w:t>-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Darling Basin </w:t>
            </w:r>
            <w:r w:rsidR="00696609">
              <w:rPr>
                <w:b w:val="0"/>
                <w:bCs w:val="0"/>
                <w:sz w:val="22"/>
                <w:szCs w:val="22"/>
              </w:rPr>
              <w:t>W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ater </w:t>
            </w:r>
            <w:r w:rsidR="00696609">
              <w:rPr>
                <w:b w:val="0"/>
                <w:bCs w:val="0"/>
                <w:sz w:val="22"/>
                <w:szCs w:val="22"/>
              </w:rPr>
              <w:t>M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arket - </w:t>
            </w:r>
            <w:r w:rsidR="00696609">
              <w:rPr>
                <w:b w:val="0"/>
                <w:bCs w:val="0"/>
                <w:sz w:val="22"/>
                <w:szCs w:val="22"/>
              </w:rPr>
              <w:t>R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ecent and </w:t>
            </w:r>
            <w:r w:rsidR="00696609">
              <w:rPr>
                <w:b w:val="0"/>
                <w:bCs w:val="0"/>
                <w:sz w:val="22"/>
                <w:szCs w:val="22"/>
              </w:rPr>
              <w:t>F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uture </w:t>
            </w:r>
            <w:r w:rsidR="00696609">
              <w:rPr>
                <w:b w:val="0"/>
                <w:bCs w:val="0"/>
                <w:sz w:val="22"/>
                <w:szCs w:val="22"/>
              </w:rPr>
              <w:t>T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rends and </w:t>
            </w:r>
            <w:r w:rsidR="00696609">
              <w:rPr>
                <w:b w:val="0"/>
                <w:bCs w:val="0"/>
                <w:sz w:val="22"/>
                <w:szCs w:val="22"/>
              </w:rPr>
              <w:t>D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rivers", for the Department of Environment, Land, Water and Planning.  </w:t>
            </w:r>
            <w:r w:rsidR="00696609">
              <w:rPr>
                <w:b w:val="0"/>
                <w:bCs w:val="0"/>
                <w:sz w:val="22"/>
                <w:szCs w:val="22"/>
              </w:rPr>
              <w:t>Some f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 xml:space="preserve">indings from this report will be </w:t>
            </w:r>
            <w:r w:rsidR="00696609">
              <w:rPr>
                <w:b w:val="0"/>
                <w:bCs w:val="0"/>
                <w:sz w:val="22"/>
                <w:szCs w:val="22"/>
              </w:rPr>
              <w:t xml:space="preserve">discussed </w:t>
            </w:r>
            <w:r w:rsidR="00696609" w:rsidRPr="00A32DC0">
              <w:rPr>
                <w:b w:val="0"/>
                <w:bCs w:val="0"/>
                <w:sz w:val="22"/>
                <w:szCs w:val="22"/>
              </w:rPr>
              <w:t>in the webinar.</w:t>
            </w:r>
          </w:p>
        </w:tc>
        <w:tc>
          <w:tcPr>
            <w:tcW w:w="220" w:type="dxa"/>
            <w:shd w:val="clear" w:color="auto" w:fill="FFFFFF" w:themeFill="background1"/>
          </w:tcPr>
          <w:p w14:paraId="7A90E9F3" w14:textId="0618968F" w:rsidR="00633309" w:rsidRPr="00B531DF" w:rsidRDefault="00633309" w:rsidP="002720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633309" w:rsidRPr="00B531DF" w14:paraId="2824BAAA" w14:textId="77777777" w:rsidTr="00D83966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  <w:gridSpan w:val="2"/>
          </w:tcPr>
          <w:p w14:paraId="47A30C28" w14:textId="77777777" w:rsidR="00C7700F" w:rsidRDefault="00B2783C" w:rsidP="00E70B29">
            <w:pPr>
              <w:spacing w:after="60" w:line="240" w:lineRule="auto"/>
              <w:rPr>
                <w:rFonts w:cs="Arial"/>
                <w:b w:val="0"/>
                <w:noProof/>
                <w:color w:val="538135" w:themeColor="accent6" w:themeShade="BF"/>
                <w:sz w:val="22"/>
                <w:szCs w:val="22"/>
              </w:rPr>
            </w:pPr>
            <w:r w:rsidRPr="00FC7D1D">
              <w:rPr>
                <w:rFonts w:cs="Arial"/>
                <w:bCs w:val="0"/>
                <w:noProof/>
                <w:color w:val="538135" w:themeColor="accent6" w:themeShade="BF"/>
                <w:sz w:val="22"/>
                <w:szCs w:val="22"/>
              </w:rPr>
              <w:t>MORE IRRIGATION WEBINARS TO COME</w:t>
            </w:r>
          </w:p>
          <w:p w14:paraId="5EB2096A" w14:textId="513A79E4" w:rsidR="00991A5B" w:rsidRPr="00B531DF" w:rsidRDefault="00D12482" w:rsidP="00F3626C">
            <w:pPr>
              <w:spacing w:after="0" w:line="240" w:lineRule="auto"/>
              <w:rPr>
                <w:rFonts w:cs="Arial"/>
                <w:b w:val="0"/>
                <w:noProof/>
                <w:color w:val="538135" w:themeColor="accent6" w:themeShade="BF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Webinars will be held monthly from January onwards.  </w:t>
            </w:r>
            <w:r w:rsidRPr="00D851A6">
              <w:rPr>
                <w:b w:val="0"/>
                <w:bCs w:val="0"/>
                <w:sz w:val="22"/>
                <w:szCs w:val="22"/>
              </w:rPr>
              <w:t xml:space="preserve">The </w:t>
            </w:r>
            <w:r>
              <w:rPr>
                <w:b w:val="0"/>
                <w:bCs w:val="0"/>
                <w:sz w:val="22"/>
                <w:szCs w:val="22"/>
              </w:rPr>
              <w:t xml:space="preserve">initial focus of the webinar series is on water trade.  The next webinar </w:t>
            </w:r>
            <w:r w:rsidR="009D5B02">
              <w:rPr>
                <w:b w:val="0"/>
                <w:bCs w:val="0"/>
                <w:sz w:val="22"/>
                <w:szCs w:val="22"/>
              </w:rPr>
              <w:t xml:space="preserve">will be held </w:t>
            </w:r>
            <w:r>
              <w:rPr>
                <w:b w:val="0"/>
                <w:bCs w:val="0"/>
                <w:sz w:val="22"/>
                <w:szCs w:val="22"/>
              </w:rPr>
              <w:t xml:space="preserve">in late February </w:t>
            </w:r>
            <w:r w:rsidR="009D5B02">
              <w:rPr>
                <w:b w:val="0"/>
                <w:bCs w:val="0"/>
                <w:sz w:val="22"/>
                <w:szCs w:val="22"/>
              </w:rPr>
              <w:t xml:space="preserve">on the topic of </w:t>
            </w:r>
            <w:r>
              <w:rPr>
                <w:b w:val="0"/>
                <w:bCs w:val="0"/>
                <w:sz w:val="22"/>
                <w:szCs w:val="22"/>
              </w:rPr>
              <w:t>understanding and managing water price variability on farm.</w:t>
            </w:r>
          </w:p>
        </w:tc>
        <w:tc>
          <w:tcPr>
            <w:tcW w:w="220" w:type="dxa"/>
          </w:tcPr>
          <w:p w14:paraId="3C5BC86C" w14:textId="78549F6C" w:rsidR="00917313" w:rsidRPr="00B531DF" w:rsidRDefault="00917313" w:rsidP="008E61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2"/>
                <w:szCs w:val="22"/>
              </w:rPr>
            </w:pPr>
          </w:p>
        </w:tc>
      </w:tr>
      <w:bookmarkEnd w:id="2"/>
    </w:tbl>
    <w:p w14:paraId="18914556" w14:textId="194E93E9" w:rsidR="006B72A7" w:rsidRPr="00B531DF" w:rsidRDefault="006B72A7" w:rsidP="00C7700F">
      <w:pPr>
        <w:spacing w:after="0"/>
        <w:rPr>
          <w:rFonts w:cs="Arial"/>
          <w:noProof/>
          <w:color w:val="auto"/>
          <w:sz w:val="22"/>
          <w:szCs w:val="22"/>
        </w:rPr>
      </w:pPr>
    </w:p>
    <w:sectPr w:rsidR="006B72A7" w:rsidRPr="00B531DF" w:rsidSect="00B20B74">
      <w:type w:val="continuous"/>
      <w:pgSz w:w="11900" w:h="16840"/>
      <w:pgMar w:top="1134" w:right="709" w:bottom="851" w:left="70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2046" w14:textId="77777777" w:rsidR="00DD7FBC" w:rsidRDefault="00DD7FBC" w:rsidP="008954B2">
      <w:r>
        <w:separator/>
      </w:r>
    </w:p>
  </w:endnote>
  <w:endnote w:type="continuationSeparator" w:id="0">
    <w:p w14:paraId="0663B3FB" w14:textId="77777777" w:rsidR="00DD7FBC" w:rsidRDefault="00DD7FBC" w:rsidP="008954B2">
      <w:r>
        <w:continuationSeparator/>
      </w:r>
    </w:p>
  </w:endnote>
  <w:endnote w:type="continuationNotice" w:id="1">
    <w:p w14:paraId="210F1C51" w14:textId="77777777" w:rsidR="00DD7FBC" w:rsidRDefault="00DD7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Semi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0EEC" w14:textId="77777777" w:rsidR="00D723CA" w:rsidRDefault="00D7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B614" w14:textId="4958796E" w:rsidR="002977FE" w:rsidRDefault="00C621E0" w:rsidP="002977FE">
    <w:pPr>
      <w:pStyle w:val="Foot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5269D" wp14:editId="573E6857">
          <wp:simplePos x="0" y="0"/>
          <wp:positionH relativeFrom="column">
            <wp:posOffset>4578985</wp:posOffset>
          </wp:positionH>
          <wp:positionV relativeFrom="paragraph">
            <wp:posOffset>-297815</wp:posOffset>
          </wp:positionV>
          <wp:extent cx="1713230" cy="40513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AAA" w:rsidRPr="00EF0AAA">
      <w:rPr>
        <w:noProof/>
      </w:rPr>
      <w:drawing>
        <wp:anchor distT="0" distB="0" distL="114300" distR="114300" simplePos="0" relativeHeight="251656192" behindDoc="1" locked="0" layoutInCell="1" allowOverlap="1" wp14:anchorId="6045DE9C" wp14:editId="01475A5E">
          <wp:simplePos x="0" y="0"/>
          <wp:positionH relativeFrom="column">
            <wp:posOffset>161</wp:posOffset>
          </wp:positionH>
          <wp:positionV relativeFrom="paragraph">
            <wp:posOffset>-364670</wp:posOffset>
          </wp:positionV>
          <wp:extent cx="1009650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D7C5" w14:textId="77777777" w:rsidR="00D723CA" w:rsidRDefault="00D7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33F3" w14:textId="77777777" w:rsidR="00DD7FBC" w:rsidRDefault="00DD7FBC" w:rsidP="008954B2">
      <w:r>
        <w:separator/>
      </w:r>
    </w:p>
  </w:footnote>
  <w:footnote w:type="continuationSeparator" w:id="0">
    <w:p w14:paraId="1CD54771" w14:textId="77777777" w:rsidR="00DD7FBC" w:rsidRDefault="00DD7FBC" w:rsidP="008954B2">
      <w:r>
        <w:continuationSeparator/>
      </w:r>
    </w:p>
  </w:footnote>
  <w:footnote w:type="continuationNotice" w:id="1">
    <w:p w14:paraId="6F154B97" w14:textId="77777777" w:rsidR="00DD7FBC" w:rsidRDefault="00DD7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F0AC" w14:textId="77777777" w:rsidR="00D723CA" w:rsidRDefault="00D7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50B2" w14:textId="3570947F" w:rsidR="00657531" w:rsidRDefault="00BF0E6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23A5D2AE" wp14:editId="5075A197">
          <wp:simplePos x="0" y="0"/>
          <wp:positionH relativeFrom="page">
            <wp:posOffset>-22792</wp:posOffset>
          </wp:positionH>
          <wp:positionV relativeFrom="page">
            <wp:posOffset>-295910</wp:posOffset>
          </wp:positionV>
          <wp:extent cx="7559040" cy="11586949"/>
          <wp:effectExtent l="0" t="0" r="0" b="0"/>
          <wp:wrapNone/>
          <wp:docPr id="3" name="Picture 3" descr="../Factsheets/Working%20files/Png/Agriculture%20logo%20version/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../Factsheets/Working%20files/Png/Agriculture%20logo%20version/Factshee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96" b="1296"/>
                  <a:stretch/>
                </pic:blipFill>
                <pic:spPr bwMode="auto">
                  <a:xfrm>
                    <a:off x="0" y="0"/>
                    <a:ext cx="7559040" cy="1158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A79A" w14:textId="77777777" w:rsidR="00D723CA" w:rsidRDefault="00D7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AC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4F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C88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9CE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0B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669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5C4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340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0C1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0C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4E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37CB5"/>
    <w:multiLevelType w:val="hybridMultilevel"/>
    <w:tmpl w:val="EB7EC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F5DE3"/>
    <w:multiLevelType w:val="hybridMultilevel"/>
    <w:tmpl w:val="2996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F2A"/>
    <w:multiLevelType w:val="hybridMultilevel"/>
    <w:tmpl w:val="A49A23A8"/>
    <w:lvl w:ilvl="0" w:tplc="D75EB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441"/>
    <w:multiLevelType w:val="hybridMultilevel"/>
    <w:tmpl w:val="66F2DE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C7ED3"/>
    <w:multiLevelType w:val="hybridMultilevel"/>
    <w:tmpl w:val="665429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7C7F"/>
    <w:multiLevelType w:val="multilevel"/>
    <w:tmpl w:val="D668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83E45"/>
    <w:multiLevelType w:val="hybridMultilevel"/>
    <w:tmpl w:val="47141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55E80"/>
    <w:multiLevelType w:val="hybridMultilevel"/>
    <w:tmpl w:val="1C3CA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6B19"/>
    <w:multiLevelType w:val="hybridMultilevel"/>
    <w:tmpl w:val="D3D09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D75"/>
    <w:multiLevelType w:val="hybridMultilevel"/>
    <w:tmpl w:val="14848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0"/>
  </w:num>
  <w:num w:numId="14">
    <w:abstractNumId w:val="17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13"/>
  </w:num>
  <w:num w:numId="20">
    <w:abstractNumId w:val="22"/>
  </w:num>
  <w:num w:numId="21">
    <w:abstractNumId w:val="12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94C"/>
    <w:rsid w:val="000107C2"/>
    <w:rsid w:val="00011314"/>
    <w:rsid w:val="00011823"/>
    <w:rsid w:val="00013C96"/>
    <w:rsid w:val="00021093"/>
    <w:rsid w:val="000221EC"/>
    <w:rsid w:val="00026748"/>
    <w:rsid w:val="0002784E"/>
    <w:rsid w:val="00030699"/>
    <w:rsid w:val="000337E8"/>
    <w:rsid w:val="000356FF"/>
    <w:rsid w:val="00042D40"/>
    <w:rsid w:val="00044589"/>
    <w:rsid w:val="00046DD1"/>
    <w:rsid w:val="00050E0D"/>
    <w:rsid w:val="00051E50"/>
    <w:rsid w:val="00052E34"/>
    <w:rsid w:val="00053EC7"/>
    <w:rsid w:val="000542B0"/>
    <w:rsid w:val="00055C19"/>
    <w:rsid w:val="00062B59"/>
    <w:rsid w:val="00062B89"/>
    <w:rsid w:val="00062CC3"/>
    <w:rsid w:val="00080542"/>
    <w:rsid w:val="0008194D"/>
    <w:rsid w:val="00081FFD"/>
    <w:rsid w:val="000909F0"/>
    <w:rsid w:val="00097F20"/>
    <w:rsid w:val="000A19A3"/>
    <w:rsid w:val="000A2E5C"/>
    <w:rsid w:val="000A2EE8"/>
    <w:rsid w:val="000B4104"/>
    <w:rsid w:val="000B4598"/>
    <w:rsid w:val="000B792E"/>
    <w:rsid w:val="000C33DA"/>
    <w:rsid w:val="000C35AB"/>
    <w:rsid w:val="000C3A74"/>
    <w:rsid w:val="000D0FC7"/>
    <w:rsid w:val="000D7A4E"/>
    <w:rsid w:val="000E0A37"/>
    <w:rsid w:val="000E1D34"/>
    <w:rsid w:val="000E45ED"/>
    <w:rsid w:val="000E53B9"/>
    <w:rsid w:val="000E780C"/>
    <w:rsid w:val="00103197"/>
    <w:rsid w:val="001073AF"/>
    <w:rsid w:val="001079A5"/>
    <w:rsid w:val="00113696"/>
    <w:rsid w:val="00120684"/>
    <w:rsid w:val="00127C8B"/>
    <w:rsid w:val="001317F1"/>
    <w:rsid w:val="00133657"/>
    <w:rsid w:val="001401F8"/>
    <w:rsid w:val="0014259F"/>
    <w:rsid w:val="00147114"/>
    <w:rsid w:val="00160A8C"/>
    <w:rsid w:val="00162933"/>
    <w:rsid w:val="00166F62"/>
    <w:rsid w:val="001731CD"/>
    <w:rsid w:val="00173E93"/>
    <w:rsid w:val="00174C62"/>
    <w:rsid w:val="00175637"/>
    <w:rsid w:val="0018080B"/>
    <w:rsid w:val="00180AE6"/>
    <w:rsid w:val="001908E4"/>
    <w:rsid w:val="00194672"/>
    <w:rsid w:val="001A6F25"/>
    <w:rsid w:val="001B25FB"/>
    <w:rsid w:val="001C1B7D"/>
    <w:rsid w:val="001C2D26"/>
    <w:rsid w:val="001C7FEC"/>
    <w:rsid w:val="001D2E90"/>
    <w:rsid w:val="001E2333"/>
    <w:rsid w:val="001E62CB"/>
    <w:rsid w:val="001E6F93"/>
    <w:rsid w:val="001E7278"/>
    <w:rsid w:val="001E745B"/>
    <w:rsid w:val="00201379"/>
    <w:rsid w:val="00210D94"/>
    <w:rsid w:val="002202FF"/>
    <w:rsid w:val="00226D5C"/>
    <w:rsid w:val="002312F5"/>
    <w:rsid w:val="0023516E"/>
    <w:rsid w:val="00235A09"/>
    <w:rsid w:val="002376E0"/>
    <w:rsid w:val="00241086"/>
    <w:rsid w:val="00242AD8"/>
    <w:rsid w:val="00246870"/>
    <w:rsid w:val="00246A3F"/>
    <w:rsid w:val="00250E12"/>
    <w:rsid w:val="00257C7B"/>
    <w:rsid w:val="00262B0D"/>
    <w:rsid w:val="00270A18"/>
    <w:rsid w:val="00272054"/>
    <w:rsid w:val="002729EE"/>
    <w:rsid w:val="00275313"/>
    <w:rsid w:val="0027730F"/>
    <w:rsid w:val="002817BF"/>
    <w:rsid w:val="00282AD8"/>
    <w:rsid w:val="00283833"/>
    <w:rsid w:val="002923B4"/>
    <w:rsid w:val="002977FE"/>
    <w:rsid w:val="002B0C9A"/>
    <w:rsid w:val="002C07F6"/>
    <w:rsid w:val="002C26C5"/>
    <w:rsid w:val="002C5E12"/>
    <w:rsid w:val="002C709F"/>
    <w:rsid w:val="002D2561"/>
    <w:rsid w:val="002D6747"/>
    <w:rsid w:val="002D7A52"/>
    <w:rsid w:val="002E1DBA"/>
    <w:rsid w:val="002E2ED4"/>
    <w:rsid w:val="002F0BA1"/>
    <w:rsid w:val="002F2463"/>
    <w:rsid w:val="002F4C70"/>
    <w:rsid w:val="002F4CB5"/>
    <w:rsid w:val="002F5908"/>
    <w:rsid w:val="003030D9"/>
    <w:rsid w:val="00306B4E"/>
    <w:rsid w:val="00310531"/>
    <w:rsid w:val="00315A10"/>
    <w:rsid w:val="00320B15"/>
    <w:rsid w:val="00320B43"/>
    <w:rsid w:val="00321F07"/>
    <w:rsid w:val="003238A9"/>
    <w:rsid w:val="00324BC1"/>
    <w:rsid w:val="00332B8D"/>
    <w:rsid w:val="00333676"/>
    <w:rsid w:val="0033387C"/>
    <w:rsid w:val="00333F33"/>
    <w:rsid w:val="00336398"/>
    <w:rsid w:val="00350B57"/>
    <w:rsid w:val="00351AE2"/>
    <w:rsid w:val="003730AC"/>
    <w:rsid w:val="003751A4"/>
    <w:rsid w:val="003768C5"/>
    <w:rsid w:val="00377575"/>
    <w:rsid w:val="0037758C"/>
    <w:rsid w:val="003825E7"/>
    <w:rsid w:val="00383385"/>
    <w:rsid w:val="0038735C"/>
    <w:rsid w:val="00397B9B"/>
    <w:rsid w:val="003A033E"/>
    <w:rsid w:val="003A03AA"/>
    <w:rsid w:val="003A0AFB"/>
    <w:rsid w:val="003A0BFA"/>
    <w:rsid w:val="003A0C46"/>
    <w:rsid w:val="003A2768"/>
    <w:rsid w:val="003A3082"/>
    <w:rsid w:val="003A3501"/>
    <w:rsid w:val="003A5046"/>
    <w:rsid w:val="003A63C5"/>
    <w:rsid w:val="003B3309"/>
    <w:rsid w:val="003B79F8"/>
    <w:rsid w:val="003C2D54"/>
    <w:rsid w:val="003C2E56"/>
    <w:rsid w:val="003C4A74"/>
    <w:rsid w:val="003C55E9"/>
    <w:rsid w:val="003C5714"/>
    <w:rsid w:val="003D032C"/>
    <w:rsid w:val="003D0431"/>
    <w:rsid w:val="003D6DAF"/>
    <w:rsid w:val="003E59F9"/>
    <w:rsid w:val="003E79D0"/>
    <w:rsid w:val="003F24C6"/>
    <w:rsid w:val="00403238"/>
    <w:rsid w:val="00404027"/>
    <w:rsid w:val="00411054"/>
    <w:rsid w:val="0041304B"/>
    <w:rsid w:val="004131F1"/>
    <w:rsid w:val="00415A3D"/>
    <w:rsid w:val="00416217"/>
    <w:rsid w:val="004207C6"/>
    <w:rsid w:val="0042235C"/>
    <w:rsid w:val="00424B14"/>
    <w:rsid w:val="00424D6A"/>
    <w:rsid w:val="00430001"/>
    <w:rsid w:val="00430D34"/>
    <w:rsid w:val="004317F5"/>
    <w:rsid w:val="0044022E"/>
    <w:rsid w:val="00445648"/>
    <w:rsid w:val="00445BFF"/>
    <w:rsid w:val="00452CE6"/>
    <w:rsid w:val="00454A2C"/>
    <w:rsid w:val="004640EA"/>
    <w:rsid w:val="004644E8"/>
    <w:rsid w:val="00480133"/>
    <w:rsid w:val="00484BBC"/>
    <w:rsid w:val="0048528A"/>
    <w:rsid w:val="00490B18"/>
    <w:rsid w:val="00491F2F"/>
    <w:rsid w:val="00492EC6"/>
    <w:rsid w:val="00493147"/>
    <w:rsid w:val="004A09F9"/>
    <w:rsid w:val="004A134E"/>
    <w:rsid w:val="004A2968"/>
    <w:rsid w:val="004A3766"/>
    <w:rsid w:val="004A405A"/>
    <w:rsid w:val="004A5106"/>
    <w:rsid w:val="004B3963"/>
    <w:rsid w:val="004C3A84"/>
    <w:rsid w:val="004D6470"/>
    <w:rsid w:val="004D6720"/>
    <w:rsid w:val="004E44A0"/>
    <w:rsid w:val="004E69E6"/>
    <w:rsid w:val="004F1AF0"/>
    <w:rsid w:val="004F593F"/>
    <w:rsid w:val="004F724E"/>
    <w:rsid w:val="005004A5"/>
    <w:rsid w:val="00501088"/>
    <w:rsid w:val="005017B6"/>
    <w:rsid w:val="0050564D"/>
    <w:rsid w:val="00516B5E"/>
    <w:rsid w:val="00517D62"/>
    <w:rsid w:val="00525609"/>
    <w:rsid w:val="00530B01"/>
    <w:rsid w:val="00530DAA"/>
    <w:rsid w:val="00535F48"/>
    <w:rsid w:val="0053789B"/>
    <w:rsid w:val="005401A9"/>
    <w:rsid w:val="00545F63"/>
    <w:rsid w:val="00545FC4"/>
    <w:rsid w:val="0054642F"/>
    <w:rsid w:val="005536A8"/>
    <w:rsid w:val="00553A2C"/>
    <w:rsid w:val="005570A6"/>
    <w:rsid w:val="0056084F"/>
    <w:rsid w:val="00567876"/>
    <w:rsid w:val="005715B8"/>
    <w:rsid w:val="00573C55"/>
    <w:rsid w:val="00580C37"/>
    <w:rsid w:val="00582C4E"/>
    <w:rsid w:val="00584482"/>
    <w:rsid w:val="00585575"/>
    <w:rsid w:val="00587550"/>
    <w:rsid w:val="00590E4A"/>
    <w:rsid w:val="00591973"/>
    <w:rsid w:val="005943F5"/>
    <w:rsid w:val="005A0417"/>
    <w:rsid w:val="005A0FEC"/>
    <w:rsid w:val="005A2ED0"/>
    <w:rsid w:val="005C379C"/>
    <w:rsid w:val="005D2FBA"/>
    <w:rsid w:val="005D3342"/>
    <w:rsid w:val="005D35C4"/>
    <w:rsid w:val="005D37DA"/>
    <w:rsid w:val="005D47E6"/>
    <w:rsid w:val="005D4F75"/>
    <w:rsid w:val="005D5D85"/>
    <w:rsid w:val="005D6D23"/>
    <w:rsid w:val="005D735D"/>
    <w:rsid w:val="005D7AFA"/>
    <w:rsid w:val="005E07E2"/>
    <w:rsid w:val="005E4B46"/>
    <w:rsid w:val="005E7A2F"/>
    <w:rsid w:val="005F356D"/>
    <w:rsid w:val="006052D7"/>
    <w:rsid w:val="0061225D"/>
    <w:rsid w:val="0061287D"/>
    <w:rsid w:val="00624404"/>
    <w:rsid w:val="00624BBC"/>
    <w:rsid w:val="00625221"/>
    <w:rsid w:val="00625786"/>
    <w:rsid w:val="00630342"/>
    <w:rsid w:val="00631E31"/>
    <w:rsid w:val="00632BEF"/>
    <w:rsid w:val="00633309"/>
    <w:rsid w:val="00633318"/>
    <w:rsid w:val="00633C5B"/>
    <w:rsid w:val="00634CAC"/>
    <w:rsid w:val="006351F3"/>
    <w:rsid w:val="00640361"/>
    <w:rsid w:val="00642AAE"/>
    <w:rsid w:val="006449BE"/>
    <w:rsid w:val="00645D22"/>
    <w:rsid w:val="006460E1"/>
    <w:rsid w:val="006522BA"/>
    <w:rsid w:val="00653E4B"/>
    <w:rsid w:val="00656BB5"/>
    <w:rsid w:val="00657531"/>
    <w:rsid w:val="0066292A"/>
    <w:rsid w:val="00665C86"/>
    <w:rsid w:val="00673372"/>
    <w:rsid w:val="00674A1D"/>
    <w:rsid w:val="00675106"/>
    <w:rsid w:val="006800FE"/>
    <w:rsid w:val="00685909"/>
    <w:rsid w:val="00687F52"/>
    <w:rsid w:val="00694091"/>
    <w:rsid w:val="0069583C"/>
    <w:rsid w:val="00696609"/>
    <w:rsid w:val="00697754"/>
    <w:rsid w:val="006A0E2C"/>
    <w:rsid w:val="006A6409"/>
    <w:rsid w:val="006B3B4B"/>
    <w:rsid w:val="006B594A"/>
    <w:rsid w:val="006B72A7"/>
    <w:rsid w:val="006C3346"/>
    <w:rsid w:val="006C40E6"/>
    <w:rsid w:val="006D07C3"/>
    <w:rsid w:val="006D0C67"/>
    <w:rsid w:val="006D34C6"/>
    <w:rsid w:val="006E6119"/>
    <w:rsid w:val="006F5148"/>
    <w:rsid w:val="006F54BC"/>
    <w:rsid w:val="006F577B"/>
    <w:rsid w:val="006F634F"/>
    <w:rsid w:val="006F77DA"/>
    <w:rsid w:val="00700AB8"/>
    <w:rsid w:val="00703612"/>
    <w:rsid w:val="00707C8E"/>
    <w:rsid w:val="00711D97"/>
    <w:rsid w:val="00713906"/>
    <w:rsid w:val="0071750D"/>
    <w:rsid w:val="00720CDB"/>
    <w:rsid w:val="007219EC"/>
    <w:rsid w:val="0072750A"/>
    <w:rsid w:val="007275E9"/>
    <w:rsid w:val="00730B1C"/>
    <w:rsid w:val="007316A5"/>
    <w:rsid w:val="007322E2"/>
    <w:rsid w:val="00732B68"/>
    <w:rsid w:val="007348FF"/>
    <w:rsid w:val="0073577E"/>
    <w:rsid w:val="0074385E"/>
    <w:rsid w:val="007475F9"/>
    <w:rsid w:val="007526BE"/>
    <w:rsid w:val="00752C84"/>
    <w:rsid w:val="00752E76"/>
    <w:rsid w:val="007535F3"/>
    <w:rsid w:val="00763A68"/>
    <w:rsid w:val="00774342"/>
    <w:rsid w:val="00775C11"/>
    <w:rsid w:val="007760B9"/>
    <w:rsid w:val="00781C9C"/>
    <w:rsid w:val="00783BE1"/>
    <w:rsid w:val="00786FB4"/>
    <w:rsid w:val="00792085"/>
    <w:rsid w:val="00792095"/>
    <w:rsid w:val="00792D25"/>
    <w:rsid w:val="00796A0D"/>
    <w:rsid w:val="00797FD8"/>
    <w:rsid w:val="007A7AEC"/>
    <w:rsid w:val="007B43D8"/>
    <w:rsid w:val="007C3EE9"/>
    <w:rsid w:val="007C7DD5"/>
    <w:rsid w:val="007D02CD"/>
    <w:rsid w:val="007D3F7F"/>
    <w:rsid w:val="007D4C96"/>
    <w:rsid w:val="007E094F"/>
    <w:rsid w:val="007E0AB2"/>
    <w:rsid w:val="007E2C5F"/>
    <w:rsid w:val="007E5DD2"/>
    <w:rsid w:val="007E72DB"/>
    <w:rsid w:val="007F250B"/>
    <w:rsid w:val="007F3F74"/>
    <w:rsid w:val="007F610A"/>
    <w:rsid w:val="008022D2"/>
    <w:rsid w:val="008042DC"/>
    <w:rsid w:val="00804BF7"/>
    <w:rsid w:val="00810C8C"/>
    <w:rsid w:val="00814FE4"/>
    <w:rsid w:val="0081747F"/>
    <w:rsid w:val="00817790"/>
    <w:rsid w:val="00820B1A"/>
    <w:rsid w:val="00821226"/>
    <w:rsid w:val="008226E6"/>
    <w:rsid w:val="00824D26"/>
    <w:rsid w:val="008257E1"/>
    <w:rsid w:val="00825837"/>
    <w:rsid w:val="00826882"/>
    <w:rsid w:val="008277BD"/>
    <w:rsid w:val="00831FE6"/>
    <w:rsid w:val="00833E2D"/>
    <w:rsid w:val="008403FC"/>
    <w:rsid w:val="00845B88"/>
    <w:rsid w:val="0084657A"/>
    <w:rsid w:val="008506A6"/>
    <w:rsid w:val="00854734"/>
    <w:rsid w:val="00854904"/>
    <w:rsid w:val="00855124"/>
    <w:rsid w:val="0085555A"/>
    <w:rsid w:val="00856A9B"/>
    <w:rsid w:val="0086129D"/>
    <w:rsid w:val="00862092"/>
    <w:rsid w:val="00866885"/>
    <w:rsid w:val="00871326"/>
    <w:rsid w:val="0087256B"/>
    <w:rsid w:val="00872CAA"/>
    <w:rsid w:val="00884F39"/>
    <w:rsid w:val="00886DB5"/>
    <w:rsid w:val="0089218D"/>
    <w:rsid w:val="00892A17"/>
    <w:rsid w:val="008954B2"/>
    <w:rsid w:val="00896166"/>
    <w:rsid w:val="008A0B04"/>
    <w:rsid w:val="008B3D9D"/>
    <w:rsid w:val="008B7563"/>
    <w:rsid w:val="008B7B9E"/>
    <w:rsid w:val="008C2139"/>
    <w:rsid w:val="008C338A"/>
    <w:rsid w:val="008C3756"/>
    <w:rsid w:val="008C5966"/>
    <w:rsid w:val="008C66F5"/>
    <w:rsid w:val="008C70A5"/>
    <w:rsid w:val="008C74E4"/>
    <w:rsid w:val="008D04F6"/>
    <w:rsid w:val="008D0508"/>
    <w:rsid w:val="008D3E4C"/>
    <w:rsid w:val="008D3EF1"/>
    <w:rsid w:val="008D42FE"/>
    <w:rsid w:val="008D45BB"/>
    <w:rsid w:val="008D5B56"/>
    <w:rsid w:val="008E618E"/>
    <w:rsid w:val="008F751D"/>
    <w:rsid w:val="00901EEA"/>
    <w:rsid w:val="00907C6C"/>
    <w:rsid w:val="00907F43"/>
    <w:rsid w:val="00911766"/>
    <w:rsid w:val="0091432A"/>
    <w:rsid w:val="00917313"/>
    <w:rsid w:val="00924613"/>
    <w:rsid w:val="00924AF3"/>
    <w:rsid w:val="00926074"/>
    <w:rsid w:val="00932131"/>
    <w:rsid w:val="009322A4"/>
    <w:rsid w:val="00932FD5"/>
    <w:rsid w:val="0093666F"/>
    <w:rsid w:val="00943AA4"/>
    <w:rsid w:val="00946341"/>
    <w:rsid w:val="00956CDB"/>
    <w:rsid w:val="009571AD"/>
    <w:rsid w:val="00966630"/>
    <w:rsid w:val="009779F1"/>
    <w:rsid w:val="00980445"/>
    <w:rsid w:val="009806A0"/>
    <w:rsid w:val="00980A97"/>
    <w:rsid w:val="00983436"/>
    <w:rsid w:val="00991A5B"/>
    <w:rsid w:val="00991C38"/>
    <w:rsid w:val="009932E9"/>
    <w:rsid w:val="0099770B"/>
    <w:rsid w:val="00997DB6"/>
    <w:rsid w:val="009A0C25"/>
    <w:rsid w:val="009A0F88"/>
    <w:rsid w:val="009A1151"/>
    <w:rsid w:val="009A3F3E"/>
    <w:rsid w:val="009A6C18"/>
    <w:rsid w:val="009A7834"/>
    <w:rsid w:val="009B0DF0"/>
    <w:rsid w:val="009B250A"/>
    <w:rsid w:val="009B68F6"/>
    <w:rsid w:val="009C2EF0"/>
    <w:rsid w:val="009C55BA"/>
    <w:rsid w:val="009D1CAA"/>
    <w:rsid w:val="009D2F90"/>
    <w:rsid w:val="009D46BB"/>
    <w:rsid w:val="009D5B02"/>
    <w:rsid w:val="009D6336"/>
    <w:rsid w:val="009D6B3C"/>
    <w:rsid w:val="009D749A"/>
    <w:rsid w:val="009E093A"/>
    <w:rsid w:val="009E1175"/>
    <w:rsid w:val="009E2D94"/>
    <w:rsid w:val="009E5F35"/>
    <w:rsid w:val="009F12C1"/>
    <w:rsid w:val="00A00D0F"/>
    <w:rsid w:val="00A038AC"/>
    <w:rsid w:val="00A05F05"/>
    <w:rsid w:val="00A1248E"/>
    <w:rsid w:val="00A12B7E"/>
    <w:rsid w:val="00A1528A"/>
    <w:rsid w:val="00A2142F"/>
    <w:rsid w:val="00A244F0"/>
    <w:rsid w:val="00A26127"/>
    <w:rsid w:val="00A27FCF"/>
    <w:rsid w:val="00A312A8"/>
    <w:rsid w:val="00A314C5"/>
    <w:rsid w:val="00A32F82"/>
    <w:rsid w:val="00A47C38"/>
    <w:rsid w:val="00A55964"/>
    <w:rsid w:val="00A61CA1"/>
    <w:rsid w:val="00A644C7"/>
    <w:rsid w:val="00A64AAF"/>
    <w:rsid w:val="00A7185C"/>
    <w:rsid w:val="00A80890"/>
    <w:rsid w:val="00A80AF4"/>
    <w:rsid w:val="00A86A09"/>
    <w:rsid w:val="00A8702A"/>
    <w:rsid w:val="00A92F66"/>
    <w:rsid w:val="00A9304C"/>
    <w:rsid w:val="00A93FB6"/>
    <w:rsid w:val="00AA206D"/>
    <w:rsid w:val="00AA5F2E"/>
    <w:rsid w:val="00AA63F5"/>
    <w:rsid w:val="00AA7F16"/>
    <w:rsid w:val="00AB353C"/>
    <w:rsid w:val="00AB3666"/>
    <w:rsid w:val="00AB7D71"/>
    <w:rsid w:val="00AC183F"/>
    <w:rsid w:val="00AC2C38"/>
    <w:rsid w:val="00AC3C31"/>
    <w:rsid w:val="00AC4115"/>
    <w:rsid w:val="00AC4957"/>
    <w:rsid w:val="00AD42E2"/>
    <w:rsid w:val="00AD6F59"/>
    <w:rsid w:val="00AE0E28"/>
    <w:rsid w:val="00AE3BC9"/>
    <w:rsid w:val="00AE4555"/>
    <w:rsid w:val="00AE78E9"/>
    <w:rsid w:val="00AF5D8C"/>
    <w:rsid w:val="00AF7B3C"/>
    <w:rsid w:val="00B01D4C"/>
    <w:rsid w:val="00B0401F"/>
    <w:rsid w:val="00B05908"/>
    <w:rsid w:val="00B071C5"/>
    <w:rsid w:val="00B12B63"/>
    <w:rsid w:val="00B179B3"/>
    <w:rsid w:val="00B20881"/>
    <w:rsid w:val="00B20B74"/>
    <w:rsid w:val="00B2408F"/>
    <w:rsid w:val="00B2783C"/>
    <w:rsid w:val="00B3118B"/>
    <w:rsid w:val="00B329E5"/>
    <w:rsid w:val="00B33D8A"/>
    <w:rsid w:val="00B347F1"/>
    <w:rsid w:val="00B35993"/>
    <w:rsid w:val="00B43DB8"/>
    <w:rsid w:val="00B47936"/>
    <w:rsid w:val="00B5063F"/>
    <w:rsid w:val="00B51752"/>
    <w:rsid w:val="00B531DF"/>
    <w:rsid w:val="00B54184"/>
    <w:rsid w:val="00B547A8"/>
    <w:rsid w:val="00B57102"/>
    <w:rsid w:val="00B60383"/>
    <w:rsid w:val="00B62709"/>
    <w:rsid w:val="00B62DE0"/>
    <w:rsid w:val="00B639DF"/>
    <w:rsid w:val="00B64123"/>
    <w:rsid w:val="00B6719B"/>
    <w:rsid w:val="00B6783E"/>
    <w:rsid w:val="00B67908"/>
    <w:rsid w:val="00B7028A"/>
    <w:rsid w:val="00B734B8"/>
    <w:rsid w:val="00B77BF2"/>
    <w:rsid w:val="00B841FC"/>
    <w:rsid w:val="00B928C2"/>
    <w:rsid w:val="00B974F2"/>
    <w:rsid w:val="00BB18EC"/>
    <w:rsid w:val="00BB2D94"/>
    <w:rsid w:val="00BB361D"/>
    <w:rsid w:val="00BC2865"/>
    <w:rsid w:val="00BC2EA8"/>
    <w:rsid w:val="00BC6143"/>
    <w:rsid w:val="00BC68CF"/>
    <w:rsid w:val="00BC7343"/>
    <w:rsid w:val="00BD4F11"/>
    <w:rsid w:val="00BD58AD"/>
    <w:rsid w:val="00BD5E36"/>
    <w:rsid w:val="00BD6911"/>
    <w:rsid w:val="00BF0E66"/>
    <w:rsid w:val="00BF48BD"/>
    <w:rsid w:val="00C003B0"/>
    <w:rsid w:val="00C01239"/>
    <w:rsid w:val="00C014B3"/>
    <w:rsid w:val="00C01CFE"/>
    <w:rsid w:val="00C06F3B"/>
    <w:rsid w:val="00C124F1"/>
    <w:rsid w:val="00C14E78"/>
    <w:rsid w:val="00C15C9C"/>
    <w:rsid w:val="00C16997"/>
    <w:rsid w:val="00C20566"/>
    <w:rsid w:val="00C21C0E"/>
    <w:rsid w:val="00C31C12"/>
    <w:rsid w:val="00C3351C"/>
    <w:rsid w:val="00C37DD9"/>
    <w:rsid w:val="00C40BF1"/>
    <w:rsid w:val="00C433B1"/>
    <w:rsid w:val="00C44299"/>
    <w:rsid w:val="00C44CBE"/>
    <w:rsid w:val="00C45B22"/>
    <w:rsid w:val="00C533E6"/>
    <w:rsid w:val="00C53968"/>
    <w:rsid w:val="00C621E0"/>
    <w:rsid w:val="00C62872"/>
    <w:rsid w:val="00C645D9"/>
    <w:rsid w:val="00C65B48"/>
    <w:rsid w:val="00C7164E"/>
    <w:rsid w:val="00C73391"/>
    <w:rsid w:val="00C738A4"/>
    <w:rsid w:val="00C740A4"/>
    <w:rsid w:val="00C74E7E"/>
    <w:rsid w:val="00C7700F"/>
    <w:rsid w:val="00C778E6"/>
    <w:rsid w:val="00C81E50"/>
    <w:rsid w:val="00C90684"/>
    <w:rsid w:val="00C90FFE"/>
    <w:rsid w:val="00CA3043"/>
    <w:rsid w:val="00CA34AB"/>
    <w:rsid w:val="00CA63CF"/>
    <w:rsid w:val="00CB6AB7"/>
    <w:rsid w:val="00CC2DFF"/>
    <w:rsid w:val="00CD0EC4"/>
    <w:rsid w:val="00CD2D3B"/>
    <w:rsid w:val="00CD566D"/>
    <w:rsid w:val="00CE1D34"/>
    <w:rsid w:val="00CE28DD"/>
    <w:rsid w:val="00CE4DBF"/>
    <w:rsid w:val="00CE7539"/>
    <w:rsid w:val="00CF0624"/>
    <w:rsid w:val="00D03669"/>
    <w:rsid w:val="00D04281"/>
    <w:rsid w:val="00D064D2"/>
    <w:rsid w:val="00D12482"/>
    <w:rsid w:val="00D14566"/>
    <w:rsid w:val="00D15AC8"/>
    <w:rsid w:val="00D16CA4"/>
    <w:rsid w:val="00D21976"/>
    <w:rsid w:val="00D219C4"/>
    <w:rsid w:val="00D22AAC"/>
    <w:rsid w:val="00D234D7"/>
    <w:rsid w:val="00D2356B"/>
    <w:rsid w:val="00D238D7"/>
    <w:rsid w:val="00D26B18"/>
    <w:rsid w:val="00D33A77"/>
    <w:rsid w:val="00D35FD8"/>
    <w:rsid w:val="00D37686"/>
    <w:rsid w:val="00D411F3"/>
    <w:rsid w:val="00D42473"/>
    <w:rsid w:val="00D44C26"/>
    <w:rsid w:val="00D466E8"/>
    <w:rsid w:val="00D51947"/>
    <w:rsid w:val="00D54BB3"/>
    <w:rsid w:val="00D55D23"/>
    <w:rsid w:val="00D63DF4"/>
    <w:rsid w:val="00D645C1"/>
    <w:rsid w:val="00D716E0"/>
    <w:rsid w:val="00D71C5A"/>
    <w:rsid w:val="00D723CA"/>
    <w:rsid w:val="00D75CFD"/>
    <w:rsid w:val="00D825C4"/>
    <w:rsid w:val="00D83966"/>
    <w:rsid w:val="00D851A6"/>
    <w:rsid w:val="00DA0BC0"/>
    <w:rsid w:val="00DA776D"/>
    <w:rsid w:val="00DA7B33"/>
    <w:rsid w:val="00DB3779"/>
    <w:rsid w:val="00DC3C90"/>
    <w:rsid w:val="00DC51D2"/>
    <w:rsid w:val="00DC69D8"/>
    <w:rsid w:val="00DC6AA0"/>
    <w:rsid w:val="00DD35EE"/>
    <w:rsid w:val="00DD50C4"/>
    <w:rsid w:val="00DD7FBC"/>
    <w:rsid w:val="00DE3E35"/>
    <w:rsid w:val="00DE4095"/>
    <w:rsid w:val="00DF01D4"/>
    <w:rsid w:val="00DF22DA"/>
    <w:rsid w:val="00DF2546"/>
    <w:rsid w:val="00DF4414"/>
    <w:rsid w:val="00E0740C"/>
    <w:rsid w:val="00E21EE4"/>
    <w:rsid w:val="00E2221F"/>
    <w:rsid w:val="00E23CAD"/>
    <w:rsid w:val="00E27637"/>
    <w:rsid w:val="00E345A7"/>
    <w:rsid w:val="00E34B25"/>
    <w:rsid w:val="00E3568B"/>
    <w:rsid w:val="00E35EDB"/>
    <w:rsid w:val="00E41F92"/>
    <w:rsid w:val="00E45C7D"/>
    <w:rsid w:val="00E45E07"/>
    <w:rsid w:val="00E45F15"/>
    <w:rsid w:val="00E46187"/>
    <w:rsid w:val="00E52FE3"/>
    <w:rsid w:val="00E534ED"/>
    <w:rsid w:val="00E554A2"/>
    <w:rsid w:val="00E55B1A"/>
    <w:rsid w:val="00E565FB"/>
    <w:rsid w:val="00E65C4E"/>
    <w:rsid w:val="00E67BBC"/>
    <w:rsid w:val="00E70B29"/>
    <w:rsid w:val="00E71178"/>
    <w:rsid w:val="00E713AB"/>
    <w:rsid w:val="00E74958"/>
    <w:rsid w:val="00E74DDA"/>
    <w:rsid w:val="00E825D9"/>
    <w:rsid w:val="00E82D5E"/>
    <w:rsid w:val="00E832E1"/>
    <w:rsid w:val="00E833BA"/>
    <w:rsid w:val="00E855B4"/>
    <w:rsid w:val="00E9080D"/>
    <w:rsid w:val="00E92F51"/>
    <w:rsid w:val="00E97D08"/>
    <w:rsid w:val="00EA59D3"/>
    <w:rsid w:val="00EA60CA"/>
    <w:rsid w:val="00EB3A80"/>
    <w:rsid w:val="00EC4E7F"/>
    <w:rsid w:val="00EC56EC"/>
    <w:rsid w:val="00ED1FBA"/>
    <w:rsid w:val="00ED4F7B"/>
    <w:rsid w:val="00ED51EA"/>
    <w:rsid w:val="00EE6ECD"/>
    <w:rsid w:val="00EF0AAA"/>
    <w:rsid w:val="00EF1392"/>
    <w:rsid w:val="00EF3DC4"/>
    <w:rsid w:val="00EF6B06"/>
    <w:rsid w:val="00F02B30"/>
    <w:rsid w:val="00F069A0"/>
    <w:rsid w:val="00F10E3A"/>
    <w:rsid w:val="00F13761"/>
    <w:rsid w:val="00F15010"/>
    <w:rsid w:val="00F23AE3"/>
    <w:rsid w:val="00F249FB"/>
    <w:rsid w:val="00F252E8"/>
    <w:rsid w:val="00F275D1"/>
    <w:rsid w:val="00F3356E"/>
    <w:rsid w:val="00F3626C"/>
    <w:rsid w:val="00F41CC2"/>
    <w:rsid w:val="00F42C67"/>
    <w:rsid w:val="00F42CAC"/>
    <w:rsid w:val="00F45E14"/>
    <w:rsid w:val="00F4673A"/>
    <w:rsid w:val="00F47685"/>
    <w:rsid w:val="00F5446E"/>
    <w:rsid w:val="00F6072B"/>
    <w:rsid w:val="00F63690"/>
    <w:rsid w:val="00F65727"/>
    <w:rsid w:val="00F677E8"/>
    <w:rsid w:val="00F71FEF"/>
    <w:rsid w:val="00F7261F"/>
    <w:rsid w:val="00F7492C"/>
    <w:rsid w:val="00F824DA"/>
    <w:rsid w:val="00F86DBC"/>
    <w:rsid w:val="00F90C8E"/>
    <w:rsid w:val="00F90F08"/>
    <w:rsid w:val="00F94B69"/>
    <w:rsid w:val="00F959E0"/>
    <w:rsid w:val="00FA5D66"/>
    <w:rsid w:val="00FB067A"/>
    <w:rsid w:val="00FB2393"/>
    <w:rsid w:val="00FB418A"/>
    <w:rsid w:val="00FC2362"/>
    <w:rsid w:val="00FC7D1D"/>
    <w:rsid w:val="00FD09B1"/>
    <w:rsid w:val="00FD3AD5"/>
    <w:rsid w:val="00FD5EA0"/>
    <w:rsid w:val="00FE06EB"/>
    <w:rsid w:val="00FE0A9C"/>
    <w:rsid w:val="00FE2D7F"/>
    <w:rsid w:val="00FE3901"/>
    <w:rsid w:val="00FF0746"/>
    <w:rsid w:val="00FF3B94"/>
    <w:rsid w:val="00FF4F0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7352"/>
  <w15:docId w15:val="{3C13564B-C449-432F-BD3C-43A6D636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B2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3"/>
      </w:numPr>
    </w:pPr>
  </w:style>
  <w:style w:type="paragraph" w:customStyle="1" w:styleId="AgIntrotext">
    <w:name w:val="Ag Intro text"/>
    <w:qFormat/>
    <w:rsid w:val="004A3766"/>
    <w:pPr>
      <w:spacing w:after="120"/>
    </w:pPr>
    <w:rPr>
      <w:rFonts w:ascii="Arial" w:hAnsi="Arial" w:cs="VIC-SemiBold"/>
      <w:i/>
      <w:iCs/>
      <w:color w:val="4C7329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10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flyerheadings">
    <w:name w:val="Ag flyer headings"/>
    <w:basedOn w:val="Heading1"/>
    <w:qFormat/>
    <w:rsid w:val="00567876"/>
  </w:style>
  <w:style w:type="paragraph" w:customStyle="1" w:styleId="Agtime">
    <w:name w:val="Ag time"/>
    <w:basedOn w:val="Heading2"/>
    <w:qFormat/>
    <w:rsid w:val="00567876"/>
  </w:style>
  <w:style w:type="paragraph" w:customStyle="1" w:styleId="Agaccessbilityheading">
    <w:name w:val="Ag accessbility heading"/>
    <w:basedOn w:val="Heading2"/>
    <w:qFormat/>
    <w:rsid w:val="00567876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B"/>
    <w:rPr>
      <w:rFonts w:ascii="Tahoma" w:hAnsi="Tahoma" w:cs="Tahoma"/>
      <w:color w:val="000000" w:themeColor="text1"/>
      <w:sz w:val="16"/>
      <w:szCs w:val="16"/>
    </w:rPr>
  </w:style>
  <w:style w:type="paragraph" w:styleId="NoSpacing">
    <w:name w:val="No Spacing"/>
    <w:uiPriority w:val="1"/>
    <w:qFormat/>
    <w:rsid w:val="00DD50C4"/>
    <w:rPr>
      <w:rFonts w:ascii="Arial" w:hAnsi="Arial" w:cs="VIC-SemiBold"/>
      <w:color w:val="000000" w:themeColor="text1"/>
      <w:sz w:val="18"/>
      <w:szCs w:val="52"/>
    </w:rPr>
  </w:style>
  <w:style w:type="paragraph" w:customStyle="1" w:styleId="Body">
    <w:name w:val="_Body"/>
    <w:qFormat/>
    <w:rsid w:val="004C3A84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Agbulletlist">
    <w:name w:val="Ag bullet list"/>
    <w:basedOn w:val="Normal"/>
    <w:qFormat/>
    <w:rsid w:val="00D63DF4"/>
    <w:pPr>
      <w:ind w:left="284" w:hanging="284"/>
    </w:pPr>
  </w:style>
  <w:style w:type="character" w:styleId="Hyperlink">
    <w:name w:val="Hyperlink"/>
    <w:basedOn w:val="DefaultParagraphFont"/>
    <w:uiPriority w:val="99"/>
    <w:unhideWhenUsed/>
    <w:rsid w:val="00DE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C8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52C84"/>
    <w:pPr>
      <w:spacing w:after="0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E23C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001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174C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863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6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255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1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9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79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9076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2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7115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93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7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6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1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bit.ly/AgVicWMW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286A8182F6DE84798415FC62926F07C" ma:contentTypeVersion="25" ma:contentTypeDescription="DEDJTR Document" ma:contentTypeScope="" ma:versionID="1d5ca80c34ff993c94b4bedb1ea9ff39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ed812816-d2e8-4c83-8475-2d7c3e07463c" targetNamespace="http://schemas.microsoft.com/office/2006/metadata/properties" ma:root="true" ma:fieldsID="6bbede1e605f2862db99c0f6e1b2b48c" ns2:_="" ns3:_="" ns4:_="" ns5:_="">
    <xsd:import namespace="1970f3ff-c7c3-4b73-8f0c-0bc260d159f3"/>
    <xsd:import namespace="00859dcf-0dab-4099-a5d8-10172deb17e4"/>
    <xsd:import namespace="dd2f24b0-6a96-4e49-96e5-f74f55a217b4"/>
    <xsd:import namespace="ed812816-d2e8-4c83-8475-2d7c3e07463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Tags" minOccurs="0"/>
                <xsd:element ref="ns5:MediaServiceOCR" minOccurs="0"/>
                <xsd:element ref="ns3:SharedWithUsers" minOccurs="0"/>
                <xsd:element ref="ns3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2816-d2e8-4c83-8475-2d7c3e07463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59dcf-0dab-4099-a5d8-10172deb17e4"/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3810A-305B-4797-8D50-AA1A4126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ed812816-d2e8-4c83-8475-2d7c3e074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58689-FBF1-4B39-BECE-43FB6CF6F0DE}">
  <ds:schemaRefs>
    <ds:schemaRef ds:uri="http://schemas.microsoft.com/office/2006/metadata/properties"/>
    <ds:schemaRef ds:uri="http://schemas.microsoft.com/office/infopath/2007/PartnerControls"/>
    <ds:schemaRef ds:uri="00859dcf-0dab-4099-a5d8-10172deb17e4"/>
    <ds:schemaRef ds:uri="1970f3ff-c7c3-4b73-8f0c-0bc260d159f3"/>
  </ds:schemaRefs>
</ds:datastoreItem>
</file>

<file path=customXml/itemProps3.xml><?xml version="1.0" encoding="utf-8"?>
<ds:datastoreItem xmlns:ds="http://schemas.openxmlformats.org/officeDocument/2006/customXml" ds:itemID="{37E8D3C2-0D31-426B-936F-94DB422C6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BE7E9-C1F7-488E-ACFD-628F6D82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kahl</dc:creator>
  <cp:lastModifiedBy>Robert R O'Connor (DJPR)</cp:lastModifiedBy>
  <cp:revision>37</cp:revision>
  <cp:lastPrinted>2020-01-13T04:07:00Z</cp:lastPrinted>
  <dcterms:created xsi:type="dcterms:W3CDTF">2020-12-08T06:13:00Z</dcterms:created>
  <dcterms:modified xsi:type="dcterms:W3CDTF">2020-12-21T03:17:00Z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0x010100611F6414DFB111E7BA88F9DF1743E317000286A8182F6DE84798415FC62926F07C</vt:lpwstr>
  </property>
  <property fmtid="{D5CDD505-2E9C-101B-9397-08002B2CF9AE}" pid="3" name="DEDJTRDivision">
    <vt:lpwstr/>
  </property>
  <property fmtid="{D5CDD505-2E9C-101B-9397-08002B2CF9AE}" pid="4" name="DEDJTRSecurityClassification">
    <vt:lpwstr/>
  </property>
  <property fmtid="{D5CDD505-2E9C-101B-9397-08002B2CF9AE}" pid="5" name="DEDJTRBranch">
    <vt:lpwstr/>
  </property>
  <property fmtid="{D5CDD505-2E9C-101B-9397-08002B2CF9AE}" pid="6" name="DEDJTRPortfolio">
    <vt:lpwstr>6;#Employment Investment and Trade|55ce1999-68b6-4f37-bdce-009ad410cd2a</vt:lpwstr>
  </property>
  <property fmtid="{D5CDD505-2E9C-101B-9397-08002B2CF9AE}" pid="7" name="DEDJTRSection">
    <vt:lpwstr/>
  </property>
  <property fmtid="{D5CDD505-2E9C-101B-9397-08002B2CF9AE}" pid="8" name="AuthorIds_UIVersion_512">
    <vt:lpwstr>161</vt:lpwstr>
  </property>
  <property fmtid="{D5CDD505-2E9C-101B-9397-08002B2CF9AE}" pid="9" name="Order">
    <vt:r8>100</vt:r8>
  </property>
  <property fmtid="{D5CDD505-2E9C-101B-9397-08002B2CF9AE}" pid="10" name="DEDJTRGroup">
    <vt:lpwstr/>
  </property>
</Properties>
</file>